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4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41"/>
      </w:tblGrid>
      <w:tr w:rsidR="00BF46AC" w:rsidRPr="00581CAC" w:rsidTr="004B1A73">
        <w:trPr>
          <w:jc w:val="center"/>
        </w:trPr>
        <w:tc>
          <w:tcPr>
            <w:tcW w:w="10241" w:type="dxa"/>
          </w:tcPr>
          <w:p w:rsidR="00BF46AC" w:rsidRDefault="002B5688" w:rsidP="004B1A73">
            <w:pPr>
              <w:jc w:val="center"/>
              <w:rPr>
                <w:rFonts w:ascii="Arial" w:hAnsi="Arial" w:cs="Arial"/>
                <w:b/>
              </w:rPr>
            </w:pPr>
            <w:bookmarkStart w:id="0" w:name="_GoBack"/>
            <w:bookmarkEnd w:id="0"/>
            <w:r w:rsidRPr="006E5FA1">
              <w:rPr>
                <w:noProof/>
                <w:sz w:val="28"/>
              </w:rPr>
              <w:drawing>
                <wp:anchor distT="0" distB="0" distL="114300" distR="114300" simplePos="0" relativeHeight="251658752" behindDoc="1" locked="0" layoutInCell="1" allowOverlap="1" wp14:anchorId="66757026" wp14:editId="425C44C9">
                  <wp:simplePos x="0" y="0"/>
                  <wp:positionH relativeFrom="column">
                    <wp:posOffset>-1905</wp:posOffset>
                  </wp:positionH>
                  <wp:positionV relativeFrom="paragraph">
                    <wp:posOffset>19050</wp:posOffset>
                  </wp:positionV>
                  <wp:extent cx="914400" cy="929640"/>
                  <wp:effectExtent l="0" t="0" r="0" b="3810"/>
                  <wp:wrapSquare wrapText="bothSides"/>
                  <wp:docPr id="1"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29640"/>
                          </a:xfrm>
                          <a:prstGeom prst="rect">
                            <a:avLst/>
                          </a:prstGeom>
                          <a:noFill/>
                        </pic:spPr>
                      </pic:pic>
                    </a:graphicData>
                  </a:graphic>
                  <wp14:sizeRelH relativeFrom="page">
                    <wp14:pctWidth>0</wp14:pctWidth>
                  </wp14:sizeRelH>
                  <wp14:sizeRelV relativeFrom="page">
                    <wp14:pctHeight>0</wp14:pctHeight>
                  </wp14:sizeRelV>
                </wp:anchor>
              </w:drawing>
            </w:r>
            <w:r w:rsidRPr="006E5FA1">
              <w:rPr>
                <w:rFonts w:ascii="Arial" w:hAnsi="Arial" w:cs="Arial"/>
                <w:b/>
                <w:sz w:val="28"/>
              </w:rPr>
              <w:t>National Disaster Risk Management Fund</w:t>
            </w:r>
          </w:p>
          <w:p w:rsidR="002B5688" w:rsidRPr="005B2C7A" w:rsidRDefault="002B5688" w:rsidP="002B5688">
            <w:pPr>
              <w:pStyle w:val="Header"/>
              <w:jc w:val="center"/>
              <w:rPr>
                <w:rFonts w:ascii="Arial" w:hAnsi="Arial" w:cs="Arial"/>
                <w:i/>
              </w:rPr>
            </w:pPr>
            <w:r w:rsidRPr="005B2C7A">
              <w:rPr>
                <w:rFonts w:ascii="Arial" w:hAnsi="Arial" w:cs="Arial"/>
                <w:i/>
              </w:rPr>
              <w:t>A company set up under section 42 of the Companies Ordinance, 1984</w:t>
            </w:r>
          </w:p>
          <w:p w:rsidR="002B5688" w:rsidRDefault="002B5688" w:rsidP="004B1A73">
            <w:pPr>
              <w:jc w:val="center"/>
              <w:rPr>
                <w:rFonts w:ascii="Arial" w:hAnsi="Arial" w:cs="Arial"/>
                <w:b/>
              </w:rPr>
            </w:pPr>
            <w:r>
              <w:rPr>
                <w:rFonts w:ascii="Arial" w:hAnsi="Arial" w:cs="Arial"/>
                <w:b/>
              </w:rPr>
              <w:t>Making Pakistan Resilient</w:t>
            </w:r>
          </w:p>
          <w:p w:rsidR="002B5688" w:rsidRDefault="002B5688" w:rsidP="004B1A73">
            <w:pPr>
              <w:jc w:val="center"/>
              <w:rPr>
                <w:rFonts w:ascii="Arial" w:hAnsi="Arial" w:cs="Arial"/>
                <w:b/>
              </w:rPr>
            </w:pPr>
          </w:p>
          <w:p w:rsidR="002B5688" w:rsidRPr="006E5FA1" w:rsidRDefault="002B5688" w:rsidP="002B5688">
            <w:pPr>
              <w:jc w:val="center"/>
              <w:rPr>
                <w:rFonts w:ascii="Arial" w:hAnsi="Arial" w:cs="Arial"/>
                <w:b/>
                <w:color w:val="FFFFFF" w:themeColor="background1"/>
                <w:sz w:val="32"/>
              </w:rPr>
            </w:pPr>
            <w:r w:rsidRPr="006E5FA1">
              <w:rPr>
                <w:rFonts w:ascii="Arial" w:hAnsi="Arial" w:cs="Arial"/>
                <w:b/>
                <w:color w:val="FFFFFF" w:themeColor="background1"/>
                <w:sz w:val="28"/>
                <w:highlight w:val="black"/>
              </w:rPr>
              <w:t>EXPRESSIONS OF INTEREST</w:t>
            </w:r>
          </w:p>
          <w:p w:rsidR="002B5688" w:rsidRPr="00581CAC" w:rsidRDefault="002B5688" w:rsidP="002B5688">
            <w:pPr>
              <w:jc w:val="center"/>
              <w:rPr>
                <w:rFonts w:ascii="Arial" w:hAnsi="Arial" w:cs="Arial"/>
              </w:rPr>
            </w:pPr>
            <w:r>
              <w:rPr>
                <w:rFonts w:ascii="Arial" w:hAnsi="Arial" w:cs="Arial"/>
                <w:b/>
              </w:rPr>
              <w:t>Hiring of Individual Consultants</w:t>
            </w:r>
          </w:p>
        </w:tc>
      </w:tr>
      <w:tr w:rsidR="00BF46AC" w:rsidRPr="00581CAC" w:rsidTr="004B1A73">
        <w:trPr>
          <w:jc w:val="center"/>
        </w:trPr>
        <w:tc>
          <w:tcPr>
            <w:tcW w:w="10241" w:type="dxa"/>
          </w:tcPr>
          <w:p w:rsidR="0009080E" w:rsidRDefault="0009080E" w:rsidP="004E1390">
            <w:pPr>
              <w:jc w:val="both"/>
              <w:rPr>
                <w:rFonts w:ascii="Arial" w:hAnsi="Arial" w:cs="Arial"/>
              </w:rPr>
            </w:pPr>
            <w:r w:rsidRPr="00B967AA">
              <w:rPr>
                <w:rFonts w:ascii="Arial" w:hAnsi="Arial" w:cs="Arial"/>
              </w:rPr>
              <w:t>The National Disaster Risk Management Fund (NDRMF) is a not-for-profit company incorporated with the Securities and Exchange Commission of Pakistan, under Section 42 of the Companies Ordinance 1984. It is a government-owned non-banking financial intermediary with a corporate structure</w:t>
            </w:r>
            <w:r>
              <w:rPr>
                <w:rFonts w:ascii="Arial" w:hAnsi="Arial" w:cs="Arial"/>
              </w:rPr>
              <w:t>.</w:t>
            </w:r>
          </w:p>
          <w:p w:rsidR="0009080E" w:rsidRDefault="0009080E" w:rsidP="004E1390">
            <w:pPr>
              <w:jc w:val="both"/>
              <w:rPr>
                <w:rFonts w:ascii="Arial" w:hAnsi="Arial" w:cs="Arial"/>
              </w:rPr>
            </w:pPr>
          </w:p>
          <w:p w:rsidR="00BF46AC" w:rsidRPr="00581CAC" w:rsidRDefault="00BF46AC" w:rsidP="004E1390">
            <w:pPr>
              <w:jc w:val="both"/>
              <w:rPr>
                <w:rFonts w:ascii="Arial" w:hAnsi="Arial" w:cs="Arial"/>
              </w:rPr>
            </w:pPr>
            <w:r w:rsidRPr="00581CAC">
              <w:rPr>
                <w:rFonts w:ascii="Arial" w:hAnsi="Arial" w:cs="Arial"/>
              </w:rPr>
              <w:t xml:space="preserve">The </w:t>
            </w:r>
            <w:r w:rsidR="0009080E" w:rsidRPr="004E1390">
              <w:rPr>
                <w:rFonts w:ascii="Arial" w:hAnsi="Arial" w:cs="Arial"/>
                <w:b/>
              </w:rPr>
              <w:t>“Asian Development Bank”</w:t>
            </w:r>
            <w:r w:rsidR="0009080E">
              <w:rPr>
                <w:rFonts w:ascii="Arial" w:hAnsi="Arial" w:cs="Arial"/>
                <w:b/>
              </w:rPr>
              <w:t xml:space="preserve"> </w:t>
            </w:r>
            <w:r w:rsidR="0009080E" w:rsidRPr="0009080E">
              <w:rPr>
                <w:rFonts w:ascii="Arial" w:hAnsi="Arial" w:cs="Arial"/>
              </w:rPr>
              <w:t xml:space="preserve">has extended a </w:t>
            </w:r>
            <w:r w:rsidR="007A3919" w:rsidRPr="00581CAC">
              <w:rPr>
                <w:rFonts w:ascii="Arial" w:hAnsi="Arial" w:cs="Arial"/>
              </w:rPr>
              <w:t>loan (No. 34</w:t>
            </w:r>
            <w:r w:rsidR="0089494E">
              <w:rPr>
                <w:rFonts w:ascii="Arial" w:hAnsi="Arial" w:cs="Arial"/>
              </w:rPr>
              <w:t>74</w:t>
            </w:r>
            <w:r w:rsidR="007A3919" w:rsidRPr="00581CAC">
              <w:rPr>
                <w:rFonts w:ascii="Arial" w:hAnsi="Arial" w:cs="Arial"/>
              </w:rPr>
              <w:t>-PAK</w:t>
            </w:r>
            <w:r w:rsidR="007A3919">
              <w:rPr>
                <w:rFonts w:ascii="Arial" w:hAnsi="Arial" w:cs="Arial"/>
              </w:rPr>
              <w:t>) to the</w:t>
            </w:r>
            <w:r w:rsidR="007A3919" w:rsidRPr="0009080E">
              <w:rPr>
                <w:rFonts w:ascii="Arial" w:hAnsi="Arial" w:cs="Arial"/>
              </w:rPr>
              <w:t xml:space="preserve"> </w:t>
            </w:r>
            <w:r w:rsidRPr="0009080E">
              <w:rPr>
                <w:rFonts w:ascii="Arial" w:hAnsi="Arial" w:cs="Arial"/>
              </w:rPr>
              <w:t>Government</w:t>
            </w:r>
            <w:r w:rsidRPr="00581CAC">
              <w:rPr>
                <w:rFonts w:ascii="Arial" w:hAnsi="Arial" w:cs="Arial"/>
              </w:rPr>
              <w:t xml:space="preserve"> of Islamic Republic of Pakistan </w:t>
            </w:r>
            <w:r w:rsidR="005136B5" w:rsidRPr="00581CAC">
              <w:rPr>
                <w:rFonts w:ascii="Arial" w:hAnsi="Arial" w:cs="Arial"/>
              </w:rPr>
              <w:t>for</w:t>
            </w:r>
            <w:r w:rsidRPr="00581CAC">
              <w:rPr>
                <w:rFonts w:ascii="Arial" w:hAnsi="Arial" w:cs="Arial"/>
              </w:rPr>
              <w:t xml:space="preserve"> </w:t>
            </w:r>
            <w:r w:rsidR="002B5688">
              <w:rPr>
                <w:rFonts w:ascii="Arial" w:hAnsi="Arial" w:cs="Arial"/>
              </w:rPr>
              <w:t>National Disaster Risk Management Fund</w:t>
            </w:r>
            <w:r w:rsidRPr="00581CAC">
              <w:rPr>
                <w:rFonts w:ascii="Arial" w:hAnsi="Arial" w:cs="Arial"/>
              </w:rPr>
              <w:t xml:space="preserve">. </w:t>
            </w:r>
            <w:r w:rsidR="002B5688">
              <w:rPr>
                <w:rFonts w:ascii="Arial" w:hAnsi="Arial" w:cs="Arial"/>
              </w:rPr>
              <w:t xml:space="preserve">The </w:t>
            </w:r>
            <w:r w:rsidR="0009080E">
              <w:rPr>
                <w:rFonts w:ascii="Arial" w:hAnsi="Arial" w:cs="Arial"/>
              </w:rPr>
              <w:t>Company</w:t>
            </w:r>
            <w:r w:rsidRPr="00581CAC">
              <w:rPr>
                <w:rFonts w:ascii="Arial" w:hAnsi="Arial" w:cs="Arial"/>
              </w:rPr>
              <w:t xml:space="preserve"> intends to apply part of the proceeds of this loan to payments for following </w:t>
            </w:r>
            <w:r w:rsidR="00D07815" w:rsidRPr="004E1390">
              <w:rPr>
                <w:rFonts w:ascii="Arial" w:hAnsi="Arial" w:cs="Arial"/>
                <w:b/>
              </w:rPr>
              <w:t>“Individual Consultants’ Services”</w:t>
            </w:r>
            <w:r w:rsidR="00D07815" w:rsidRPr="00581CAC">
              <w:rPr>
                <w:rFonts w:ascii="Arial" w:hAnsi="Arial" w:cs="Arial"/>
              </w:rPr>
              <w:t xml:space="preserve">, </w:t>
            </w:r>
            <w:r w:rsidRPr="00581CAC">
              <w:rPr>
                <w:rFonts w:ascii="Arial" w:hAnsi="Arial" w:cs="Arial"/>
              </w:rPr>
              <w:t xml:space="preserve">to be hired </w:t>
            </w:r>
            <w:r w:rsidR="007A3919">
              <w:rPr>
                <w:rFonts w:ascii="Arial" w:hAnsi="Arial" w:cs="Arial"/>
              </w:rPr>
              <w:t>for respective services</w:t>
            </w:r>
            <w:r w:rsidR="005403FC">
              <w:rPr>
                <w:rFonts w:ascii="Arial" w:hAnsi="Arial" w:cs="Arial"/>
              </w:rPr>
              <w:t xml:space="preserve"> for the </w:t>
            </w:r>
            <w:r w:rsidR="005403FC">
              <w:rPr>
                <w:rFonts w:ascii="Arial" w:hAnsi="Arial" w:cs="Arial"/>
                <w:color w:val="000000" w:themeColor="text1"/>
              </w:rPr>
              <w:t>person-</w:t>
            </w:r>
            <w:r w:rsidR="007A3919">
              <w:rPr>
                <w:rFonts w:ascii="Arial" w:hAnsi="Arial" w:cs="Arial"/>
                <w:color w:val="000000" w:themeColor="text1"/>
              </w:rPr>
              <w:t>months</w:t>
            </w:r>
            <w:r w:rsidR="00C75859">
              <w:rPr>
                <w:rFonts w:ascii="Arial" w:hAnsi="Arial" w:cs="Arial"/>
                <w:color w:val="000000" w:themeColor="text1"/>
              </w:rPr>
              <w:t xml:space="preserve"> </w:t>
            </w:r>
            <w:r w:rsidR="005403FC">
              <w:rPr>
                <w:rFonts w:ascii="Arial" w:hAnsi="Arial" w:cs="Arial"/>
                <w:color w:val="000000" w:themeColor="text1"/>
              </w:rPr>
              <w:t>mentioned against each for</w:t>
            </w:r>
            <w:r w:rsidR="00C75859">
              <w:rPr>
                <w:rFonts w:ascii="Arial" w:hAnsi="Arial" w:cs="Arial"/>
              </w:rPr>
              <w:t xml:space="preserve"> </w:t>
            </w:r>
            <w:r w:rsidR="005403FC">
              <w:rPr>
                <w:rFonts w:ascii="Arial" w:hAnsi="Arial" w:cs="Arial"/>
              </w:rPr>
              <w:t>intermittent inputs:</w:t>
            </w:r>
          </w:p>
          <w:p w:rsidR="00BF46AC" w:rsidRPr="00581CAC" w:rsidRDefault="00BF46AC" w:rsidP="004B1A73">
            <w:pPr>
              <w:jc w:val="both"/>
              <w:rPr>
                <w:rFonts w:ascii="Arial" w:hAnsi="Arial" w:cs="Arial"/>
              </w:rPr>
            </w:pPr>
          </w:p>
          <w:tbl>
            <w:tblPr>
              <w:tblStyle w:val="TableGrid"/>
              <w:tblW w:w="9771" w:type="dxa"/>
              <w:tblInd w:w="112" w:type="dxa"/>
              <w:tblLook w:val="04A0" w:firstRow="1" w:lastRow="0" w:firstColumn="1" w:lastColumn="0" w:noHBand="0" w:noVBand="1"/>
            </w:tblPr>
            <w:tblGrid>
              <w:gridCol w:w="598"/>
              <w:gridCol w:w="1825"/>
              <w:gridCol w:w="6239"/>
              <w:gridCol w:w="1109"/>
            </w:tblGrid>
            <w:tr w:rsidR="005403FC" w:rsidRPr="00581CAC" w:rsidTr="00845D83">
              <w:trPr>
                <w:cantSplit/>
              </w:trPr>
              <w:tc>
                <w:tcPr>
                  <w:tcW w:w="598" w:type="dxa"/>
                  <w:shd w:val="clear" w:color="auto" w:fill="D9D9D9" w:themeFill="background1" w:themeFillShade="D9"/>
                  <w:vAlign w:val="center"/>
                </w:tcPr>
                <w:p w:rsidR="005403FC" w:rsidRPr="004539D5" w:rsidRDefault="005403FC" w:rsidP="005403FC">
                  <w:pPr>
                    <w:ind w:right="-72"/>
                    <w:jc w:val="center"/>
                    <w:rPr>
                      <w:rFonts w:ascii="Arial" w:hAnsi="Arial" w:cs="Arial"/>
                      <w:b/>
                      <w:sz w:val="20"/>
                      <w:szCs w:val="20"/>
                    </w:rPr>
                  </w:pPr>
                  <w:r w:rsidRPr="004539D5">
                    <w:rPr>
                      <w:rFonts w:ascii="Arial" w:hAnsi="Arial" w:cs="Arial"/>
                      <w:b/>
                      <w:sz w:val="20"/>
                      <w:szCs w:val="20"/>
                    </w:rPr>
                    <w:t>Sr. #</w:t>
                  </w:r>
                </w:p>
              </w:tc>
              <w:tc>
                <w:tcPr>
                  <w:tcW w:w="1825" w:type="dxa"/>
                  <w:shd w:val="clear" w:color="auto" w:fill="D9D9D9" w:themeFill="background1" w:themeFillShade="D9"/>
                  <w:vAlign w:val="center"/>
                </w:tcPr>
                <w:p w:rsidR="005403FC" w:rsidRPr="004539D5" w:rsidRDefault="005403FC" w:rsidP="004539D5">
                  <w:pPr>
                    <w:jc w:val="center"/>
                    <w:rPr>
                      <w:rFonts w:ascii="Arial" w:hAnsi="Arial" w:cs="Arial"/>
                      <w:b/>
                      <w:sz w:val="20"/>
                      <w:szCs w:val="20"/>
                    </w:rPr>
                  </w:pPr>
                  <w:r w:rsidRPr="004539D5">
                    <w:rPr>
                      <w:rFonts w:ascii="Arial" w:hAnsi="Arial" w:cs="Arial"/>
                      <w:b/>
                      <w:sz w:val="20"/>
                      <w:szCs w:val="20"/>
                    </w:rPr>
                    <w:t>Position</w:t>
                  </w:r>
                </w:p>
              </w:tc>
              <w:tc>
                <w:tcPr>
                  <w:tcW w:w="6239" w:type="dxa"/>
                  <w:shd w:val="clear" w:color="auto" w:fill="D9D9D9" w:themeFill="background1" w:themeFillShade="D9"/>
                  <w:vAlign w:val="center"/>
                </w:tcPr>
                <w:p w:rsidR="005403FC" w:rsidRPr="004539D5" w:rsidRDefault="005403FC" w:rsidP="004539D5">
                  <w:pPr>
                    <w:jc w:val="center"/>
                    <w:rPr>
                      <w:rFonts w:ascii="Arial" w:hAnsi="Arial" w:cs="Arial"/>
                      <w:b/>
                      <w:sz w:val="20"/>
                      <w:szCs w:val="20"/>
                    </w:rPr>
                  </w:pPr>
                  <w:r w:rsidRPr="004539D5">
                    <w:rPr>
                      <w:rFonts w:ascii="Arial" w:hAnsi="Arial" w:cs="Arial"/>
                      <w:b/>
                      <w:sz w:val="20"/>
                      <w:szCs w:val="20"/>
                    </w:rPr>
                    <w:t>Required Qualification &amp; Experience</w:t>
                  </w:r>
                </w:p>
              </w:tc>
              <w:tc>
                <w:tcPr>
                  <w:tcW w:w="1109" w:type="dxa"/>
                  <w:shd w:val="clear" w:color="auto" w:fill="D9D9D9" w:themeFill="background1" w:themeFillShade="D9"/>
                </w:tcPr>
                <w:p w:rsidR="005403FC" w:rsidRPr="004539D5" w:rsidRDefault="005403FC" w:rsidP="004539D5">
                  <w:pPr>
                    <w:jc w:val="center"/>
                    <w:rPr>
                      <w:rFonts w:ascii="Arial" w:hAnsi="Arial" w:cs="Arial"/>
                      <w:b/>
                      <w:sz w:val="20"/>
                      <w:szCs w:val="20"/>
                    </w:rPr>
                  </w:pPr>
                  <w:r>
                    <w:rPr>
                      <w:rFonts w:ascii="Arial" w:hAnsi="Arial" w:cs="Arial"/>
                      <w:b/>
                      <w:sz w:val="20"/>
                      <w:szCs w:val="20"/>
                    </w:rPr>
                    <w:t>Person Months</w:t>
                  </w:r>
                </w:p>
              </w:tc>
            </w:tr>
            <w:tr w:rsidR="005403FC" w:rsidRPr="00581CAC" w:rsidTr="00845D83">
              <w:trPr>
                <w:cantSplit/>
              </w:trPr>
              <w:tc>
                <w:tcPr>
                  <w:tcW w:w="9771" w:type="dxa"/>
                  <w:gridSpan w:val="4"/>
                  <w:shd w:val="clear" w:color="auto" w:fill="D9D9D9" w:themeFill="background1" w:themeFillShade="D9"/>
                  <w:vAlign w:val="center"/>
                </w:tcPr>
                <w:p w:rsidR="005403FC" w:rsidRPr="004539D5" w:rsidRDefault="005403FC" w:rsidP="005403FC">
                  <w:pPr>
                    <w:rPr>
                      <w:rFonts w:ascii="Arial" w:hAnsi="Arial" w:cs="Arial"/>
                      <w:b/>
                      <w:sz w:val="20"/>
                      <w:szCs w:val="20"/>
                    </w:rPr>
                  </w:pPr>
                  <w:r>
                    <w:rPr>
                      <w:rFonts w:ascii="Arial" w:hAnsi="Arial" w:cs="Arial"/>
                      <w:b/>
                      <w:sz w:val="20"/>
                      <w:szCs w:val="20"/>
                    </w:rPr>
                    <w:t>INTERNATIONAL</w:t>
                  </w:r>
                </w:p>
              </w:tc>
            </w:tr>
            <w:tr w:rsidR="005403FC" w:rsidRPr="00581CAC" w:rsidTr="00845D83">
              <w:trPr>
                <w:cantSplit/>
              </w:trPr>
              <w:tc>
                <w:tcPr>
                  <w:tcW w:w="598" w:type="dxa"/>
                  <w:vAlign w:val="center"/>
                </w:tcPr>
                <w:p w:rsidR="005403FC" w:rsidRPr="004539D5" w:rsidRDefault="005403FC" w:rsidP="005403FC">
                  <w:pPr>
                    <w:pStyle w:val="ListParagraph"/>
                    <w:numPr>
                      <w:ilvl w:val="0"/>
                      <w:numId w:val="2"/>
                    </w:numPr>
                    <w:jc w:val="center"/>
                    <w:rPr>
                      <w:rFonts w:ascii="Arial" w:eastAsia="Times New Roman" w:hAnsi="Arial" w:cs="Arial"/>
                      <w:color w:val="000000"/>
                      <w:sz w:val="20"/>
                      <w:szCs w:val="20"/>
                    </w:rPr>
                  </w:pPr>
                </w:p>
              </w:tc>
              <w:tc>
                <w:tcPr>
                  <w:tcW w:w="1825" w:type="dxa"/>
                </w:tcPr>
                <w:p w:rsidR="005403FC" w:rsidRDefault="005403FC" w:rsidP="005403FC">
                  <w:pPr>
                    <w:jc w:val="both"/>
                    <w:rPr>
                      <w:rFonts w:ascii="Arial" w:eastAsia="Times New Roman" w:hAnsi="Arial" w:cs="Arial"/>
                      <w:i/>
                      <w:color w:val="000000"/>
                      <w:sz w:val="20"/>
                      <w:szCs w:val="20"/>
                    </w:rPr>
                  </w:pPr>
                  <w:r w:rsidRPr="008D10E7">
                    <w:rPr>
                      <w:rFonts w:ascii="Arial" w:hAnsi="Arial" w:cs="Arial"/>
                      <w:sz w:val="20"/>
                      <w:szCs w:val="24"/>
                    </w:rPr>
                    <w:t>Dis</w:t>
                  </w:r>
                  <w:r>
                    <w:rPr>
                      <w:rFonts w:ascii="Arial" w:hAnsi="Arial" w:cs="Arial"/>
                      <w:sz w:val="20"/>
                      <w:szCs w:val="24"/>
                    </w:rPr>
                    <w:t>aster Risk Financing Specialist</w:t>
                  </w:r>
                  <w:r w:rsidRPr="008D10E7">
                    <w:rPr>
                      <w:rFonts w:ascii="Arial" w:hAnsi="Arial" w:cs="Arial"/>
                      <w:sz w:val="20"/>
                      <w:szCs w:val="24"/>
                    </w:rPr>
                    <w:t>/Team Leader</w:t>
                  </w:r>
                  <w:r w:rsidRPr="004539D5">
                    <w:rPr>
                      <w:rFonts w:ascii="Arial" w:eastAsia="Times New Roman" w:hAnsi="Arial" w:cs="Arial"/>
                      <w:i/>
                      <w:color w:val="000000"/>
                      <w:sz w:val="20"/>
                      <w:szCs w:val="20"/>
                    </w:rPr>
                    <w:t xml:space="preserve"> </w:t>
                  </w:r>
                </w:p>
                <w:p w:rsidR="005403FC" w:rsidRDefault="005403FC" w:rsidP="005403FC">
                  <w:pPr>
                    <w:jc w:val="both"/>
                    <w:rPr>
                      <w:rFonts w:ascii="Arial" w:eastAsia="Times New Roman" w:hAnsi="Arial" w:cs="Arial"/>
                      <w:i/>
                      <w:color w:val="000000"/>
                      <w:sz w:val="20"/>
                      <w:szCs w:val="20"/>
                    </w:rPr>
                  </w:pPr>
                </w:p>
                <w:p w:rsidR="005403FC" w:rsidRPr="004539D5" w:rsidRDefault="005403FC" w:rsidP="005403FC">
                  <w:pPr>
                    <w:jc w:val="both"/>
                    <w:rPr>
                      <w:rFonts w:ascii="Arial" w:hAnsi="Arial" w:cs="Arial"/>
                      <w:color w:val="000000"/>
                      <w:sz w:val="20"/>
                      <w:szCs w:val="20"/>
                    </w:rPr>
                  </w:pPr>
                  <w:r w:rsidRPr="004539D5">
                    <w:rPr>
                      <w:rFonts w:ascii="Arial" w:eastAsia="Times New Roman" w:hAnsi="Arial" w:cs="Arial"/>
                      <w:i/>
                      <w:color w:val="000000"/>
                      <w:sz w:val="20"/>
                      <w:szCs w:val="20"/>
                    </w:rPr>
                    <w:t>(One position)</w:t>
                  </w:r>
                </w:p>
              </w:tc>
              <w:tc>
                <w:tcPr>
                  <w:tcW w:w="6239" w:type="dxa"/>
                </w:tcPr>
                <w:p w:rsidR="005403FC" w:rsidRPr="004539D5" w:rsidRDefault="005403FC" w:rsidP="004B1A73">
                  <w:pPr>
                    <w:jc w:val="both"/>
                    <w:rPr>
                      <w:rFonts w:ascii="Arial" w:hAnsi="Arial" w:cs="Arial"/>
                      <w:sz w:val="20"/>
                      <w:szCs w:val="20"/>
                    </w:rPr>
                  </w:pPr>
                  <w:r w:rsidRPr="004539D5">
                    <w:rPr>
                      <w:rFonts w:ascii="Arial" w:hAnsi="Arial" w:cs="Arial"/>
                      <w:b/>
                      <w:sz w:val="20"/>
                      <w:szCs w:val="20"/>
                    </w:rPr>
                    <w:t xml:space="preserve">Qualification: </w:t>
                  </w:r>
                  <w:r w:rsidR="00A90134" w:rsidRPr="00A90134">
                    <w:rPr>
                      <w:rFonts w:ascii="Arial" w:hAnsi="Arial" w:cs="Arial"/>
                      <w:sz w:val="20"/>
                      <w:szCs w:val="20"/>
                    </w:rPr>
                    <w:t>•</w:t>
                  </w:r>
                  <w:r w:rsidR="00A90134" w:rsidRPr="00A90134">
                    <w:rPr>
                      <w:rFonts w:ascii="Arial" w:hAnsi="Arial" w:cs="Arial"/>
                      <w:sz w:val="20"/>
                      <w:szCs w:val="20"/>
                    </w:rPr>
                    <w:tab/>
                    <w:t>Master Degree, preferably in Economics, Finance, Public Policy, Business/Public Administration, Actuarial Sciences, Disaster Risk Management or equivalent</w:t>
                  </w:r>
                  <w:r w:rsidRPr="004539D5">
                    <w:rPr>
                      <w:rFonts w:ascii="Arial" w:hAnsi="Arial" w:cs="Arial"/>
                      <w:sz w:val="20"/>
                      <w:szCs w:val="20"/>
                    </w:rPr>
                    <w:t>.</w:t>
                  </w:r>
                </w:p>
                <w:p w:rsidR="005403FC" w:rsidRPr="004539D5" w:rsidRDefault="005403FC" w:rsidP="004B1A73">
                  <w:pPr>
                    <w:jc w:val="both"/>
                    <w:rPr>
                      <w:rFonts w:ascii="Arial" w:hAnsi="Arial" w:cs="Arial"/>
                      <w:sz w:val="20"/>
                      <w:szCs w:val="20"/>
                    </w:rPr>
                  </w:pPr>
                </w:p>
                <w:p w:rsidR="005403FC" w:rsidRPr="004539D5" w:rsidRDefault="005403FC" w:rsidP="00A90134">
                  <w:pPr>
                    <w:jc w:val="both"/>
                    <w:rPr>
                      <w:rFonts w:ascii="Arial" w:hAnsi="Arial" w:cs="Arial"/>
                      <w:sz w:val="20"/>
                      <w:szCs w:val="20"/>
                    </w:rPr>
                  </w:pPr>
                  <w:r w:rsidRPr="004539D5">
                    <w:rPr>
                      <w:rFonts w:ascii="Arial" w:hAnsi="Arial" w:cs="Arial"/>
                      <w:b/>
                      <w:sz w:val="20"/>
                      <w:szCs w:val="20"/>
                    </w:rPr>
                    <w:t xml:space="preserve">Experience: </w:t>
                  </w:r>
                  <w:r w:rsidR="00A113A7" w:rsidRPr="00A113A7">
                    <w:rPr>
                      <w:rFonts w:ascii="Arial" w:hAnsi="Arial" w:cs="Arial"/>
                      <w:sz w:val="20"/>
                      <w:szCs w:val="20"/>
                    </w:rPr>
                    <w:t>Specialized in Disaster Risk Financing and Risk Management. Proven experience in DRF, strategy development, financial risk management instruments, DRR and Risk Mitigation preferably at government institutional level.</w:t>
                  </w:r>
                  <w:r w:rsidR="00A113A7">
                    <w:rPr>
                      <w:rFonts w:ascii="Arial" w:hAnsi="Arial" w:cs="Arial"/>
                      <w:sz w:val="20"/>
                      <w:szCs w:val="20"/>
                    </w:rPr>
                    <w:t xml:space="preserve"> Should </w:t>
                  </w:r>
                  <w:r w:rsidR="00A90134" w:rsidRPr="00A90134">
                    <w:rPr>
                      <w:rFonts w:ascii="Arial" w:hAnsi="Arial" w:cs="Arial"/>
                      <w:sz w:val="20"/>
                      <w:szCs w:val="20"/>
                    </w:rPr>
                    <w:t xml:space="preserve">have at least </w:t>
                  </w:r>
                  <w:r w:rsidR="00A90134">
                    <w:rPr>
                      <w:rFonts w:ascii="Arial" w:hAnsi="Arial" w:cs="Arial"/>
                      <w:sz w:val="20"/>
                      <w:szCs w:val="20"/>
                    </w:rPr>
                    <w:t>ten (</w:t>
                  </w:r>
                  <w:r w:rsidR="00A90134" w:rsidRPr="00A90134">
                    <w:rPr>
                      <w:rFonts w:ascii="Arial" w:hAnsi="Arial" w:cs="Arial"/>
                      <w:sz w:val="20"/>
                      <w:szCs w:val="20"/>
                    </w:rPr>
                    <w:t>10</w:t>
                  </w:r>
                  <w:r w:rsidR="00A90134">
                    <w:rPr>
                      <w:rFonts w:ascii="Arial" w:hAnsi="Arial" w:cs="Arial"/>
                      <w:sz w:val="20"/>
                      <w:szCs w:val="20"/>
                    </w:rPr>
                    <w:t>)</w:t>
                  </w:r>
                  <w:r w:rsidR="00A90134" w:rsidRPr="00A90134">
                    <w:rPr>
                      <w:rFonts w:ascii="Arial" w:hAnsi="Arial" w:cs="Arial"/>
                      <w:sz w:val="20"/>
                      <w:szCs w:val="20"/>
                    </w:rPr>
                    <w:t xml:space="preserve"> years’ experience related to Financial Risk Management or Disaster Risk Financ</w:t>
                  </w:r>
                  <w:r w:rsidR="00A90134">
                    <w:rPr>
                      <w:rFonts w:ascii="Arial" w:hAnsi="Arial" w:cs="Arial"/>
                      <w:sz w:val="20"/>
                      <w:szCs w:val="20"/>
                    </w:rPr>
                    <w:t xml:space="preserve">ing, </w:t>
                  </w:r>
                  <w:r w:rsidR="00A90134" w:rsidRPr="00A90134">
                    <w:rPr>
                      <w:rFonts w:ascii="Arial" w:hAnsi="Arial" w:cs="Arial"/>
                      <w:sz w:val="20"/>
                      <w:szCs w:val="20"/>
                    </w:rPr>
                    <w:t>which should include five years’ experience in managing/leading projects related to DRF, and/or Financial Risk Management</w:t>
                  </w:r>
                  <w:r w:rsidR="00A113A7" w:rsidRPr="00A113A7">
                    <w:rPr>
                      <w:rFonts w:ascii="Arial" w:hAnsi="Arial" w:cs="Arial"/>
                      <w:sz w:val="20"/>
                      <w:szCs w:val="20"/>
                    </w:rPr>
                    <w:t xml:space="preserve">. </w:t>
                  </w:r>
                  <w:r w:rsidR="00A90134" w:rsidRPr="00A90134">
                    <w:rPr>
                      <w:rFonts w:ascii="Arial" w:hAnsi="Arial" w:cs="Arial"/>
                      <w:sz w:val="20"/>
                      <w:szCs w:val="20"/>
                    </w:rPr>
                    <w:t>Must have experience in the design of methodology and instruments related to Disaster Risk Finance, Insurance and Risk Transfer Mechanisms, Experience of leading DRF Projects at country level engaging different stakeholders</w:t>
                  </w:r>
                  <w:r w:rsidR="00A90134">
                    <w:rPr>
                      <w:rFonts w:ascii="Arial" w:hAnsi="Arial" w:cs="Arial"/>
                      <w:sz w:val="20"/>
                      <w:szCs w:val="20"/>
                    </w:rPr>
                    <w:t>; m</w:t>
                  </w:r>
                  <w:r w:rsidR="00A90134" w:rsidRPr="00A90134">
                    <w:rPr>
                      <w:rFonts w:ascii="Arial" w:hAnsi="Arial" w:cs="Arial"/>
                      <w:sz w:val="20"/>
                      <w:szCs w:val="20"/>
                    </w:rPr>
                    <w:t>ust have a sound understanding of employing Catastrophe Risk Modeling Results/Output in the development of DRF Instruments and DRF Strategy; must be well versed in the Financial and Insurance Industry dynamics</w:t>
                  </w:r>
                  <w:r>
                    <w:rPr>
                      <w:rFonts w:ascii="Arial" w:hAnsi="Arial" w:cs="Arial"/>
                      <w:sz w:val="20"/>
                      <w:szCs w:val="20"/>
                    </w:rPr>
                    <w:t>.</w:t>
                  </w:r>
                </w:p>
              </w:tc>
              <w:tc>
                <w:tcPr>
                  <w:tcW w:w="1109" w:type="dxa"/>
                  <w:vAlign w:val="center"/>
                </w:tcPr>
                <w:p w:rsidR="005403FC" w:rsidRPr="004539D5" w:rsidRDefault="005403FC" w:rsidP="005403FC">
                  <w:pPr>
                    <w:jc w:val="center"/>
                    <w:rPr>
                      <w:rFonts w:ascii="Arial" w:hAnsi="Arial" w:cs="Arial"/>
                      <w:b/>
                      <w:sz w:val="20"/>
                      <w:szCs w:val="20"/>
                    </w:rPr>
                  </w:pPr>
                  <w:r>
                    <w:rPr>
                      <w:rFonts w:ascii="Arial" w:hAnsi="Arial" w:cs="Arial"/>
                      <w:b/>
                      <w:sz w:val="20"/>
                      <w:szCs w:val="20"/>
                    </w:rPr>
                    <w:t>1</w:t>
                  </w:r>
                  <w:r w:rsidR="00A90134">
                    <w:rPr>
                      <w:rFonts w:ascii="Arial" w:hAnsi="Arial" w:cs="Arial"/>
                      <w:b/>
                      <w:sz w:val="20"/>
                      <w:szCs w:val="20"/>
                    </w:rPr>
                    <w:t>0</w:t>
                  </w:r>
                </w:p>
              </w:tc>
            </w:tr>
            <w:tr w:rsidR="005403FC" w:rsidRPr="00581CAC" w:rsidTr="00845D83">
              <w:trPr>
                <w:cantSplit/>
              </w:trPr>
              <w:tc>
                <w:tcPr>
                  <w:tcW w:w="598" w:type="dxa"/>
                  <w:vAlign w:val="center"/>
                </w:tcPr>
                <w:p w:rsidR="005403FC" w:rsidRPr="004539D5" w:rsidRDefault="005403FC" w:rsidP="005403FC">
                  <w:pPr>
                    <w:pStyle w:val="ListParagraph"/>
                    <w:numPr>
                      <w:ilvl w:val="0"/>
                      <w:numId w:val="2"/>
                    </w:numPr>
                    <w:jc w:val="center"/>
                    <w:rPr>
                      <w:rFonts w:ascii="Arial" w:eastAsia="Times New Roman" w:hAnsi="Arial" w:cs="Arial"/>
                      <w:color w:val="000000"/>
                      <w:sz w:val="20"/>
                      <w:szCs w:val="20"/>
                    </w:rPr>
                  </w:pPr>
                </w:p>
              </w:tc>
              <w:tc>
                <w:tcPr>
                  <w:tcW w:w="1825" w:type="dxa"/>
                </w:tcPr>
                <w:p w:rsidR="005403FC" w:rsidRDefault="005403FC" w:rsidP="004B1A73">
                  <w:pPr>
                    <w:rPr>
                      <w:rFonts w:ascii="Arial" w:hAnsi="Arial" w:cs="Arial"/>
                      <w:sz w:val="20"/>
                      <w:szCs w:val="24"/>
                    </w:rPr>
                  </w:pPr>
                  <w:r w:rsidRPr="008D10E7">
                    <w:rPr>
                      <w:rFonts w:ascii="Arial" w:hAnsi="Arial" w:cs="Arial"/>
                      <w:sz w:val="20"/>
                      <w:szCs w:val="24"/>
                    </w:rPr>
                    <w:t>Insurance Specialist</w:t>
                  </w:r>
                </w:p>
                <w:p w:rsidR="005403FC" w:rsidRPr="004539D5" w:rsidRDefault="005403FC" w:rsidP="004B1A73">
                  <w:pPr>
                    <w:rPr>
                      <w:rFonts w:ascii="Arial" w:eastAsia="Times New Roman" w:hAnsi="Arial" w:cs="Arial"/>
                      <w:color w:val="000000"/>
                      <w:sz w:val="20"/>
                      <w:szCs w:val="20"/>
                    </w:rPr>
                  </w:pPr>
                </w:p>
                <w:p w:rsidR="005403FC" w:rsidRPr="004539D5" w:rsidRDefault="005403FC" w:rsidP="004B1A73">
                  <w:pPr>
                    <w:rPr>
                      <w:rFonts w:ascii="Arial" w:eastAsia="Times New Roman" w:hAnsi="Arial" w:cs="Arial"/>
                      <w:color w:val="000000"/>
                      <w:sz w:val="20"/>
                      <w:szCs w:val="20"/>
                    </w:rPr>
                  </w:pPr>
                  <w:r w:rsidRPr="004539D5">
                    <w:rPr>
                      <w:rFonts w:ascii="Arial" w:eastAsia="Times New Roman" w:hAnsi="Arial" w:cs="Arial"/>
                      <w:i/>
                      <w:color w:val="000000"/>
                      <w:sz w:val="20"/>
                      <w:szCs w:val="20"/>
                    </w:rPr>
                    <w:t>(One position)</w:t>
                  </w:r>
                </w:p>
              </w:tc>
              <w:tc>
                <w:tcPr>
                  <w:tcW w:w="6239" w:type="dxa"/>
                </w:tcPr>
                <w:p w:rsidR="005403FC" w:rsidRPr="004539D5" w:rsidRDefault="005403FC" w:rsidP="004963D1">
                  <w:pPr>
                    <w:autoSpaceDE w:val="0"/>
                    <w:autoSpaceDN w:val="0"/>
                    <w:adjustRightInd w:val="0"/>
                    <w:jc w:val="both"/>
                    <w:rPr>
                      <w:rFonts w:ascii="Arial" w:hAnsi="Arial" w:cs="Arial"/>
                      <w:sz w:val="20"/>
                      <w:szCs w:val="20"/>
                    </w:rPr>
                  </w:pPr>
                  <w:r w:rsidRPr="004539D5">
                    <w:rPr>
                      <w:rFonts w:ascii="Arial" w:hAnsi="Arial" w:cs="Arial"/>
                      <w:b/>
                      <w:sz w:val="20"/>
                      <w:szCs w:val="20"/>
                    </w:rPr>
                    <w:t xml:space="preserve">Qualification: </w:t>
                  </w:r>
                  <w:r w:rsidR="00A90134" w:rsidRPr="00A90134">
                    <w:rPr>
                      <w:rFonts w:ascii="Arial" w:hAnsi="Arial" w:cs="Arial"/>
                      <w:sz w:val="20"/>
                      <w:szCs w:val="20"/>
                    </w:rPr>
                    <w:t>Postgraduate degree in insurance, risk management, finance, actuary, economics, statistics, management or equivalent</w:t>
                  </w:r>
                  <w:r w:rsidRPr="004539D5">
                    <w:rPr>
                      <w:rFonts w:ascii="Arial" w:hAnsi="Arial" w:cs="Arial"/>
                      <w:sz w:val="20"/>
                      <w:szCs w:val="20"/>
                    </w:rPr>
                    <w:t>.</w:t>
                  </w:r>
                </w:p>
                <w:p w:rsidR="005403FC" w:rsidRPr="004539D5" w:rsidRDefault="005403FC" w:rsidP="004963D1">
                  <w:pPr>
                    <w:autoSpaceDE w:val="0"/>
                    <w:autoSpaceDN w:val="0"/>
                    <w:adjustRightInd w:val="0"/>
                    <w:jc w:val="both"/>
                    <w:rPr>
                      <w:rFonts w:ascii="Arial" w:hAnsi="Arial" w:cs="Arial"/>
                      <w:sz w:val="20"/>
                      <w:szCs w:val="20"/>
                    </w:rPr>
                  </w:pPr>
                </w:p>
                <w:p w:rsidR="005403FC" w:rsidRPr="004539D5" w:rsidRDefault="005403FC" w:rsidP="00A90134">
                  <w:pPr>
                    <w:pStyle w:val="Outline1"/>
                    <w:keepNext w:val="0"/>
                    <w:numPr>
                      <w:ilvl w:val="0"/>
                      <w:numId w:val="0"/>
                    </w:numPr>
                    <w:spacing w:before="0"/>
                    <w:jc w:val="both"/>
                    <w:rPr>
                      <w:sz w:val="20"/>
                    </w:rPr>
                  </w:pPr>
                  <w:r w:rsidRPr="004539D5">
                    <w:rPr>
                      <w:rFonts w:ascii="Arial" w:hAnsi="Arial" w:cs="Arial"/>
                      <w:b/>
                      <w:sz w:val="20"/>
                    </w:rPr>
                    <w:t>Experience:</w:t>
                  </w:r>
                  <w:r w:rsidR="00A113A7">
                    <w:rPr>
                      <w:rFonts w:ascii="Arial" w:hAnsi="Arial" w:cs="Arial"/>
                      <w:b/>
                      <w:sz w:val="20"/>
                    </w:rPr>
                    <w:t xml:space="preserve"> </w:t>
                  </w:r>
                  <w:r w:rsidR="00A113A7">
                    <w:rPr>
                      <w:rFonts w:ascii="Arial" w:hAnsi="Arial" w:cs="Arial"/>
                      <w:sz w:val="20"/>
                    </w:rPr>
                    <w:t>Should</w:t>
                  </w:r>
                  <w:r w:rsidR="00A90134" w:rsidRPr="00A90134">
                    <w:rPr>
                      <w:rFonts w:ascii="Arial" w:hAnsi="Arial" w:cs="Arial"/>
                      <w:sz w:val="20"/>
                    </w:rPr>
                    <w:t xml:space="preserve"> have </w:t>
                  </w:r>
                  <w:r w:rsidR="00A90134">
                    <w:rPr>
                      <w:rFonts w:ascii="Arial" w:hAnsi="Arial" w:cs="Arial"/>
                      <w:sz w:val="20"/>
                    </w:rPr>
                    <w:t>ten (</w:t>
                  </w:r>
                  <w:r w:rsidR="00A90134" w:rsidRPr="00A90134">
                    <w:rPr>
                      <w:rFonts w:ascii="Arial" w:hAnsi="Arial" w:cs="Arial"/>
                      <w:sz w:val="20"/>
                    </w:rPr>
                    <w:t>10</w:t>
                  </w:r>
                  <w:r w:rsidR="00A90134">
                    <w:rPr>
                      <w:rFonts w:ascii="Arial" w:hAnsi="Arial" w:cs="Arial"/>
                      <w:sz w:val="20"/>
                    </w:rPr>
                    <w:t>)</w:t>
                  </w:r>
                  <w:r w:rsidR="00A90134" w:rsidRPr="00A90134">
                    <w:rPr>
                      <w:rFonts w:ascii="Arial" w:hAnsi="Arial" w:cs="Arial"/>
                      <w:sz w:val="20"/>
                    </w:rPr>
                    <w:t xml:space="preserve"> years’ experience of working in the insurance sector as specialist in DRF products /Parametric insurances</w:t>
                  </w:r>
                  <w:r w:rsidR="00A90134">
                    <w:rPr>
                      <w:rFonts w:ascii="Arial" w:hAnsi="Arial" w:cs="Arial"/>
                      <w:sz w:val="20"/>
                    </w:rPr>
                    <w:t xml:space="preserve">. </w:t>
                  </w:r>
                  <w:r w:rsidR="00A90134" w:rsidRPr="00A90134">
                    <w:rPr>
                      <w:rFonts w:ascii="Arial" w:hAnsi="Arial" w:cs="Arial"/>
                      <w:sz w:val="20"/>
                    </w:rPr>
                    <w:t>Must have good knowledge of Pakistan insurance industry, its regulatory framework, market size, segments, issues and challenges</w:t>
                  </w:r>
                  <w:r w:rsidR="00A90134">
                    <w:rPr>
                      <w:rFonts w:ascii="Arial" w:eastAsiaTheme="minorEastAsia" w:hAnsi="Arial" w:cs="Arial"/>
                      <w:kern w:val="0"/>
                      <w:sz w:val="20"/>
                    </w:rPr>
                    <w:t xml:space="preserve"> besides </w:t>
                  </w:r>
                  <w:r w:rsidR="00A90134" w:rsidRPr="00A90134">
                    <w:rPr>
                      <w:rFonts w:ascii="Arial" w:eastAsiaTheme="minorEastAsia" w:hAnsi="Arial" w:cs="Arial"/>
                      <w:kern w:val="0"/>
                      <w:sz w:val="20"/>
                    </w:rPr>
                    <w:t>be</w:t>
                  </w:r>
                  <w:r w:rsidR="00A90134">
                    <w:rPr>
                      <w:rFonts w:ascii="Arial" w:eastAsiaTheme="minorEastAsia" w:hAnsi="Arial" w:cs="Arial"/>
                      <w:kern w:val="0"/>
                      <w:sz w:val="20"/>
                    </w:rPr>
                    <w:t>ing</w:t>
                  </w:r>
                  <w:r w:rsidR="00A90134" w:rsidRPr="00A90134">
                    <w:rPr>
                      <w:rFonts w:ascii="Arial" w:eastAsiaTheme="minorEastAsia" w:hAnsi="Arial" w:cs="Arial"/>
                      <w:kern w:val="0"/>
                      <w:sz w:val="20"/>
                    </w:rPr>
                    <w:t xml:space="preserve"> aware of international reinsurance initiatives for DRF and products introduced in various development countries</w:t>
                  </w:r>
                  <w:r w:rsidR="00A90134">
                    <w:rPr>
                      <w:rFonts w:ascii="Arial" w:eastAsiaTheme="minorEastAsia" w:hAnsi="Arial" w:cs="Arial"/>
                      <w:kern w:val="0"/>
                      <w:sz w:val="20"/>
                    </w:rPr>
                    <w:t>.</w:t>
                  </w:r>
                </w:p>
              </w:tc>
              <w:tc>
                <w:tcPr>
                  <w:tcW w:w="1109" w:type="dxa"/>
                  <w:vAlign w:val="center"/>
                </w:tcPr>
                <w:p w:rsidR="005403FC" w:rsidRPr="004539D5" w:rsidRDefault="005403FC" w:rsidP="005403FC">
                  <w:pPr>
                    <w:autoSpaceDE w:val="0"/>
                    <w:autoSpaceDN w:val="0"/>
                    <w:adjustRightInd w:val="0"/>
                    <w:jc w:val="center"/>
                    <w:rPr>
                      <w:rFonts w:ascii="Arial" w:hAnsi="Arial" w:cs="Arial"/>
                      <w:b/>
                      <w:sz w:val="20"/>
                      <w:szCs w:val="20"/>
                    </w:rPr>
                  </w:pPr>
                  <w:r>
                    <w:rPr>
                      <w:rFonts w:ascii="Arial" w:hAnsi="Arial" w:cs="Arial"/>
                      <w:b/>
                      <w:sz w:val="20"/>
                      <w:szCs w:val="20"/>
                    </w:rPr>
                    <w:t>06</w:t>
                  </w:r>
                </w:p>
              </w:tc>
            </w:tr>
            <w:tr w:rsidR="005403FC" w:rsidRPr="00581CAC" w:rsidTr="00845D83">
              <w:trPr>
                <w:cantSplit/>
              </w:trPr>
              <w:tc>
                <w:tcPr>
                  <w:tcW w:w="9771" w:type="dxa"/>
                  <w:gridSpan w:val="4"/>
                  <w:shd w:val="clear" w:color="auto" w:fill="D9D9D9" w:themeFill="background1" w:themeFillShade="D9"/>
                  <w:vAlign w:val="center"/>
                </w:tcPr>
                <w:p w:rsidR="005403FC" w:rsidRPr="004539D5" w:rsidRDefault="005403FC" w:rsidP="004963D1">
                  <w:pPr>
                    <w:autoSpaceDE w:val="0"/>
                    <w:autoSpaceDN w:val="0"/>
                    <w:adjustRightInd w:val="0"/>
                    <w:jc w:val="both"/>
                    <w:rPr>
                      <w:rFonts w:ascii="Arial" w:hAnsi="Arial" w:cs="Arial"/>
                      <w:b/>
                      <w:sz w:val="20"/>
                      <w:szCs w:val="20"/>
                    </w:rPr>
                  </w:pPr>
                  <w:r>
                    <w:rPr>
                      <w:rFonts w:ascii="Arial" w:hAnsi="Arial" w:cs="Arial"/>
                      <w:b/>
                      <w:sz w:val="20"/>
                      <w:szCs w:val="20"/>
                    </w:rPr>
                    <w:t>NATIONAL</w:t>
                  </w:r>
                </w:p>
              </w:tc>
            </w:tr>
            <w:tr w:rsidR="005403FC" w:rsidRPr="00581CAC" w:rsidTr="00845D83">
              <w:trPr>
                <w:cantSplit/>
              </w:trPr>
              <w:tc>
                <w:tcPr>
                  <w:tcW w:w="598" w:type="dxa"/>
                  <w:vAlign w:val="center"/>
                </w:tcPr>
                <w:p w:rsidR="005403FC" w:rsidRPr="004539D5" w:rsidRDefault="005403FC" w:rsidP="005403FC">
                  <w:pPr>
                    <w:pStyle w:val="ListParagraph"/>
                    <w:numPr>
                      <w:ilvl w:val="0"/>
                      <w:numId w:val="2"/>
                    </w:numPr>
                    <w:jc w:val="center"/>
                    <w:rPr>
                      <w:rFonts w:ascii="Arial" w:eastAsia="Times New Roman" w:hAnsi="Arial" w:cs="Arial"/>
                      <w:color w:val="000000"/>
                      <w:sz w:val="20"/>
                      <w:szCs w:val="20"/>
                    </w:rPr>
                  </w:pPr>
                </w:p>
              </w:tc>
              <w:tc>
                <w:tcPr>
                  <w:tcW w:w="1825" w:type="dxa"/>
                </w:tcPr>
                <w:p w:rsidR="005403FC" w:rsidRDefault="005403FC" w:rsidP="004B1A73">
                  <w:pPr>
                    <w:rPr>
                      <w:rFonts w:ascii="Arial" w:hAnsi="Arial" w:cs="Arial"/>
                      <w:sz w:val="20"/>
                      <w:szCs w:val="24"/>
                    </w:rPr>
                  </w:pPr>
                  <w:r w:rsidRPr="008D10E7">
                    <w:rPr>
                      <w:rFonts w:ascii="Arial" w:hAnsi="Arial" w:cs="Arial"/>
                      <w:sz w:val="20"/>
                      <w:szCs w:val="24"/>
                    </w:rPr>
                    <w:t>Agriculture and Micro</w:t>
                  </w:r>
                  <w:r>
                    <w:rPr>
                      <w:rFonts w:ascii="Arial" w:hAnsi="Arial" w:cs="Arial"/>
                      <w:sz w:val="20"/>
                      <w:szCs w:val="24"/>
                    </w:rPr>
                    <w:t xml:space="preserve"> I</w:t>
                  </w:r>
                  <w:r w:rsidRPr="008D10E7">
                    <w:rPr>
                      <w:rFonts w:ascii="Arial" w:hAnsi="Arial" w:cs="Arial"/>
                      <w:sz w:val="20"/>
                      <w:szCs w:val="24"/>
                    </w:rPr>
                    <w:t>nsurance Specialist</w:t>
                  </w:r>
                </w:p>
                <w:p w:rsidR="005403FC" w:rsidRPr="004539D5" w:rsidRDefault="005403FC" w:rsidP="004B1A73">
                  <w:pPr>
                    <w:rPr>
                      <w:rFonts w:ascii="Arial" w:eastAsia="Times New Roman" w:hAnsi="Arial" w:cs="Arial"/>
                      <w:color w:val="000000"/>
                      <w:sz w:val="20"/>
                      <w:szCs w:val="20"/>
                    </w:rPr>
                  </w:pPr>
                </w:p>
                <w:p w:rsidR="005403FC" w:rsidRPr="004539D5" w:rsidRDefault="005403FC" w:rsidP="004B1A73">
                  <w:pPr>
                    <w:rPr>
                      <w:rFonts w:ascii="Arial" w:eastAsia="Times New Roman" w:hAnsi="Arial" w:cs="Arial"/>
                      <w:color w:val="000000"/>
                      <w:sz w:val="20"/>
                      <w:szCs w:val="20"/>
                    </w:rPr>
                  </w:pPr>
                  <w:r w:rsidRPr="004539D5">
                    <w:rPr>
                      <w:rFonts w:ascii="Arial" w:eastAsia="Times New Roman" w:hAnsi="Arial" w:cs="Arial"/>
                      <w:i/>
                      <w:color w:val="000000"/>
                      <w:sz w:val="20"/>
                      <w:szCs w:val="20"/>
                    </w:rPr>
                    <w:t>(One position)</w:t>
                  </w:r>
                </w:p>
              </w:tc>
              <w:tc>
                <w:tcPr>
                  <w:tcW w:w="6239" w:type="dxa"/>
                </w:tcPr>
                <w:p w:rsidR="005403FC" w:rsidRPr="004539D5" w:rsidRDefault="005403FC" w:rsidP="004B1A73">
                  <w:pPr>
                    <w:jc w:val="both"/>
                    <w:rPr>
                      <w:rFonts w:ascii="Arial" w:hAnsi="Arial" w:cs="Arial"/>
                      <w:sz w:val="20"/>
                      <w:szCs w:val="20"/>
                    </w:rPr>
                  </w:pPr>
                  <w:r w:rsidRPr="004539D5">
                    <w:rPr>
                      <w:rFonts w:ascii="Arial" w:hAnsi="Arial" w:cs="Arial"/>
                      <w:b/>
                      <w:sz w:val="20"/>
                      <w:szCs w:val="20"/>
                    </w:rPr>
                    <w:t xml:space="preserve">Qualification: </w:t>
                  </w:r>
                  <w:r w:rsidR="00A90134" w:rsidRPr="00A90134">
                    <w:rPr>
                      <w:rFonts w:ascii="Arial" w:hAnsi="Arial" w:cs="Arial"/>
                      <w:color w:val="000000" w:themeColor="text1"/>
                      <w:sz w:val="20"/>
                      <w:szCs w:val="20"/>
                    </w:rPr>
                    <w:t>Postgraduate degree in insurance, risk management, finance, agricultural economics, statistics, management or equivalent</w:t>
                  </w:r>
                  <w:r w:rsidRPr="004539D5">
                    <w:rPr>
                      <w:rFonts w:ascii="Arial" w:hAnsi="Arial" w:cs="Arial"/>
                      <w:sz w:val="20"/>
                      <w:szCs w:val="20"/>
                    </w:rPr>
                    <w:t>.</w:t>
                  </w:r>
                </w:p>
                <w:p w:rsidR="005403FC" w:rsidRPr="004539D5" w:rsidRDefault="005403FC" w:rsidP="004B1A73">
                  <w:pPr>
                    <w:jc w:val="both"/>
                    <w:rPr>
                      <w:rFonts w:ascii="Arial" w:hAnsi="Arial" w:cs="Arial"/>
                      <w:sz w:val="20"/>
                      <w:szCs w:val="20"/>
                    </w:rPr>
                  </w:pPr>
                </w:p>
                <w:p w:rsidR="005403FC" w:rsidRPr="004539D5" w:rsidRDefault="005403FC" w:rsidP="00A1747A">
                  <w:pPr>
                    <w:jc w:val="both"/>
                    <w:rPr>
                      <w:rFonts w:ascii="Arial" w:hAnsi="Arial" w:cs="Arial"/>
                      <w:sz w:val="20"/>
                      <w:szCs w:val="20"/>
                    </w:rPr>
                  </w:pPr>
                  <w:r w:rsidRPr="004539D5">
                    <w:rPr>
                      <w:rFonts w:ascii="Arial" w:hAnsi="Arial" w:cs="Arial"/>
                      <w:b/>
                      <w:sz w:val="20"/>
                      <w:szCs w:val="20"/>
                    </w:rPr>
                    <w:t xml:space="preserve">Experience: </w:t>
                  </w:r>
                  <w:r w:rsidR="00A113A7">
                    <w:rPr>
                      <w:rFonts w:ascii="Arial" w:hAnsi="Arial" w:cs="Arial"/>
                      <w:sz w:val="20"/>
                      <w:szCs w:val="20"/>
                    </w:rPr>
                    <w:t>Should</w:t>
                  </w:r>
                  <w:r w:rsidR="00A1747A" w:rsidRPr="00A1747A">
                    <w:rPr>
                      <w:rFonts w:ascii="Arial" w:hAnsi="Arial" w:cs="Arial"/>
                      <w:sz w:val="20"/>
                      <w:szCs w:val="20"/>
                    </w:rPr>
                    <w:t xml:space="preserve"> have </w:t>
                  </w:r>
                  <w:r w:rsidR="00A1747A">
                    <w:rPr>
                      <w:rFonts w:ascii="Arial" w:hAnsi="Arial" w:cs="Arial"/>
                      <w:sz w:val="20"/>
                      <w:szCs w:val="20"/>
                    </w:rPr>
                    <w:t>seven (0</w:t>
                  </w:r>
                  <w:r w:rsidR="00A1747A" w:rsidRPr="00A1747A">
                    <w:rPr>
                      <w:rFonts w:ascii="Arial" w:hAnsi="Arial" w:cs="Arial"/>
                      <w:sz w:val="20"/>
                      <w:szCs w:val="20"/>
                    </w:rPr>
                    <w:t>7</w:t>
                  </w:r>
                  <w:r w:rsidR="00A1747A">
                    <w:rPr>
                      <w:rFonts w:ascii="Arial" w:hAnsi="Arial" w:cs="Arial"/>
                      <w:sz w:val="20"/>
                      <w:szCs w:val="20"/>
                    </w:rPr>
                    <w:t>)</w:t>
                  </w:r>
                  <w:r w:rsidR="00A1747A" w:rsidRPr="00A1747A">
                    <w:rPr>
                      <w:rFonts w:ascii="Arial" w:hAnsi="Arial" w:cs="Arial"/>
                      <w:sz w:val="20"/>
                      <w:szCs w:val="20"/>
                    </w:rPr>
                    <w:t xml:space="preserve"> years’ experience of working with </w:t>
                  </w:r>
                  <w:r w:rsidR="00A1747A">
                    <w:rPr>
                      <w:rFonts w:ascii="Arial" w:hAnsi="Arial" w:cs="Arial"/>
                      <w:sz w:val="20"/>
                      <w:szCs w:val="20"/>
                    </w:rPr>
                    <w:t>three (0</w:t>
                  </w:r>
                  <w:r w:rsidR="00A1747A" w:rsidRPr="00A1747A">
                    <w:rPr>
                      <w:rFonts w:ascii="Arial" w:hAnsi="Arial" w:cs="Arial"/>
                      <w:sz w:val="20"/>
                      <w:szCs w:val="20"/>
                    </w:rPr>
                    <w:t>3</w:t>
                  </w:r>
                  <w:r w:rsidR="00A1747A">
                    <w:rPr>
                      <w:rFonts w:ascii="Arial" w:hAnsi="Arial" w:cs="Arial"/>
                      <w:sz w:val="20"/>
                      <w:szCs w:val="20"/>
                    </w:rPr>
                    <w:t>)</w:t>
                  </w:r>
                  <w:r w:rsidR="00A1747A" w:rsidRPr="00A1747A">
                    <w:rPr>
                      <w:rFonts w:ascii="Arial" w:hAnsi="Arial" w:cs="Arial"/>
                      <w:sz w:val="20"/>
                      <w:szCs w:val="20"/>
                    </w:rPr>
                    <w:t xml:space="preserve"> years specifically in the agriculture microfinance or insurance sector as specialist</w:t>
                  </w:r>
                  <w:r w:rsidR="00A113A7" w:rsidRPr="00A113A7">
                    <w:rPr>
                      <w:rFonts w:ascii="Arial" w:hAnsi="Arial" w:cs="Arial"/>
                      <w:sz w:val="20"/>
                      <w:szCs w:val="20"/>
                    </w:rPr>
                    <w:t>.</w:t>
                  </w:r>
                  <w:r w:rsidR="00A113A7">
                    <w:rPr>
                      <w:rFonts w:ascii="Arial" w:hAnsi="Arial" w:cs="Arial"/>
                      <w:sz w:val="20"/>
                      <w:szCs w:val="20"/>
                    </w:rPr>
                    <w:t xml:space="preserve"> </w:t>
                  </w:r>
                  <w:r w:rsidR="00A113A7" w:rsidRPr="00A113A7">
                    <w:rPr>
                      <w:rFonts w:ascii="Arial" w:hAnsi="Arial" w:cs="Arial"/>
                      <w:sz w:val="20"/>
                      <w:szCs w:val="20"/>
                    </w:rPr>
                    <w:t>Proven experience in microfinance and micro insurance.</w:t>
                  </w:r>
                  <w:r w:rsidR="00A113A7">
                    <w:rPr>
                      <w:rFonts w:ascii="Arial" w:hAnsi="Arial" w:cs="Arial"/>
                      <w:sz w:val="20"/>
                      <w:szCs w:val="20"/>
                    </w:rPr>
                    <w:t xml:space="preserve"> </w:t>
                  </w:r>
                  <w:r w:rsidR="00A113A7" w:rsidRPr="00A113A7">
                    <w:rPr>
                      <w:rFonts w:ascii="Arial" w:hAnsi="Arial" w:cs="Arial"/>
                      <w:sz w:val="20"/>
                      <w:szCs w:val="20"/>
                    </w:rPr>
                    <w:t>Must have complete knowledge of Pakistan insurance industry, its regulatory framework, market size, segments, issues and challenges</w:t>
                  </w:r>
                  <w:r w:rsidRPr="004539D5">
                    <w:rPr>
                      <w:rFonts w:ascii="Arial" w:hAnsi="Arial" w:cs="Arial"/>
                      <w:sz w:val="20"/>
                      <w:szCs w:val="20"/>
                    </w:rPr>
                    <w:t xml:space="preserve">. </w:t>
                  </w:r>
                </w:p>
              </w:tc>
              <w:tc>
                <w:tcPr>
                  <w:tcW w:w="1109" w:type="dxa"/>
                  <w:vAlign w:val="center"/>
                </w:tcPr>
                <w:p w:rsidR="005403FC" w:rsidRPr="004539D5" w:rsidRDefault="005403FC" w:rsidP="005403FC">
                  <w:pPr>
                    <w:jc w:val="center"/>
                    <w:rPr>
                      <w:rFonts w:ascii="Arial" w:hAnsi="Arial" w:cs="Arial"/>
                      <w:b/>
                      <w:sz w:val="20"/>
                      <w:szCs w:val="20"/>
                    </w:rPr>
                  </w:pPr>
                  <w:r>
                    <w:rPr>
                      <w:rFonts w:ascii="Arial" w:hAnsi="Arial" w:cs="Arial"/>
                      <w:b/>
                      <w:sz w:val="20"/>
                      <w:szCs w:val="20"/>
                    </w:rPr>
                    <w:t>06</w:t>
                  </w:r>
                </w:p>
              </w:tc>
            </w:tr>
            <w:tr w:rsidR="005403FC" w:rsidRPr="00581CAC" w:rsidTr="00845D83">
              <w:trPr>
                <w:cantSplit/>
              </w:trPr>
              <w:tc>
                <w:tcPr>
                  <w:tcW w:w="598" w:type="dxa"/>
                  <w:vAlign w:val="center"/>
                </w:tcPr>
                <w:p w:rsidR="005403FC" w:rsidRPr="004539D5" w:rsidRDefault="005403FC" w:rsidP="005403FC">
                  <w:pPr>
                    <w:pStyle w:val="ListParagraph"/>
                    <w:numPr>
                      <w:ilvl w:val="0"/>
                      <w:numId w:val="2"/>
                    </w:numPr>
                    <w:jc w:val="center"/>
                    <w:rPr>
                      <w:rFonts w:ascii="Arial" w:eastAsia="Times New Roman" w:hAnsi="Arial" w:cs="Arial"/>
                      <w:color w:val="000000"/>
                      <w:sz w:val="20"/>
                      <w:szCs w:val="20"/>
                    </w:rPr>
                  </w:pPr>
                </w:p>
              </w:tc>
              <w:tc>
                <w:tcPr>
                  <w:tcW w:w="1825" w:type="dxa"/>
                </w:tcPr>
                <w:p w:rsidR="005403FC" w:rsidRDefault="00E17A21" w:rsidP="004B1A73">
                  <w:pPr>
                    <w:rPr>
                      <w:rFonts w:ascii="Arial" w:hAnsi="Arial" w:cs="Arial"/>
                      <w:sz w:val="20"/>
                      <w:szCs w:val="24"/>
                    </w:rPr>
                  </w:pPr>
                  <w:r>
                    <w:rPr>
                      <w:rFonts w:ascii="Arial" w:hAnsi="Arial" w:cs="Arial"/>
                      <w:sz w:val="20"/>
                      <w:szCs w:val="24"/>
                    </w:rPr>
                    <w:t xml:space="preserve">Public Finance </w:t>
                  </w:r>
                  <w:r w:rsidR="005403FC" w:rsidRPr="008D10E7">
                    <w:rPr>
                      <w:rFonts w:ascii="Arial" w:hAnsi="Arial" w:cs="Arial"/>
                      <w:sz w:val="20"/>
                      <w:szCs w:val="24"/>
                    </w:rPr>
                    <w:t xml:space="preserve">Management Specialist </w:t>
                  </w:r>
                </w:p>
                <w:p w:rsidR="005403FC" w:rsidRDefault="005403FC" w:rsidP="004B1A73">
                  <w:pPr>
                    <w:rPr>
                      <w:rFonts w:ascii="Arial" w:hAnsi="Arial" w:cs="Arial"/>
                      <w:sz w:val="20"/>
                      <w:szCs w:val="24"/>
                    </w:rPr>
                  </w:pPr>
                </w:p>
                <w:p w:rsidR="005403FC" w:rsidRPr="004539D5" w:rsidRDefault="005403FC" w:rsidP="004B1A73">
                  <w:pPr>
                    <w:rPr>
                      <w:rFonts w:ascii="Arial" w:eastAsia="Times New Roman" w:hAnsi="Arial" w:cs="Arial"/>
                      <w:i/>
                      <w:color w:val="000000"/>
                      <w:sz w:val="20"/>
                      <w:szCs w:val="20"/>
                    </w:rPr>
                  </w:pPr>
                  <w:r w:rsidRPr="004539D5">
                    <w:rPr>
                      <w:rFonts w:ascii="Arial" w:eastAsia="Times New Roman" w:hAnsi="Arial" w:cs="Arial"/>
                      <w:i/>
                      <w:color w:val="000000"/>
                      <w:sz w:val="20"/>
                      <w:szCs w:val="20"/>
                    </w:rPr>
                    <w:t>(One position)</w:t>
                  </w:r>
                </w:p>
              </w:tc>
              <w:tc>
                <w:tcPr>
                  <w:tcW w:w="6239" w:type="dxa"/>
                </w:tcPr>
                <w:p w:rsidR="005403FC" w:rsidRPr="004539D5" w:rsidRDefault="00A113A7" w:rsidP="004539D5">
                  <w:pPr>
                    <w:pStyle w:val="Outline1"/>
                    <w:keepNext w:val="0"/>
                    <w:numPr>
                      <w:ilvl w:val="0"/>
                      <w:numId w:val="0"/>
                    </w:numPr>
                    <w:spacing w:before="0"/>
                    <w:jc w:val="both"/>
                    <w:rPr>
                      <w:rFonts w:ascii="Arial" w:hAnsi="Arial" w:cs="Arial"/>
                      <w:b/>
                      <w:sz w:val="20"/>
                    </w:rPr>
                  </w:pPr>
                  <w:r>
                    <w:rPr>
                      <w:rFonts w:ascii="Arial" w:hAnsi="Arial" w:cs="Arial"/>
                      <w:b/>
                      <w:sz w:val="20"/>
                    </w:rPr>
                    <w:t xml:space="preserve">Qualification: </w:t>
                  </w:r>
                  <w:r w:rsidR="00A1747A" w:rsidRPr="00A1747A">
                    <w:rPr>
                      <w:rFonts w:ascii="Arial" w:hAnsi="Arial" w:cs="Arial"/>
                      <w:color w:val="000000" w:themeColor="text1"/>
                      <w:sz w:val="20"/>
                    </w:rPr>
                    <w:t>Postgraduate degree in finance, economics, statistics, financial management or equivalent</w:t>
                  </w:r>
                  <w:r w:rsidR="005403FC" w:rsidRPr="004539D5">
                    <w:rPr>
                      <w:rFonts w:ascii="Arial" w:hAnsi="Arial" w:cs="Arial"/>
                      <w:color w:val="000000" w:themeColor="text1"/>
                      <w:sz w:val="20"/>
                    </w:rPr>
                    <w:t>.</w:t>
                  </w:r>
                </w:p>
                <w:p w:rsidR="005403FC" w:rsidRPr="004539D5" w:rsidRDefault="005403FC" w:rsidP="004539D5">
                  <w:pPr>
                    <w:jc w:val="both"/>
                    <w:rPr>
                      <w:sz w:val="20"/>
                      <w:szCs w:val="20"/>
                    </w:rPr>
                  </w:pPr>
                </w:p>
                <w:p w:rsidR="005403FC" w:rsidRPr="004539D5" w:rsidRDefault="005403FC" w:rsidP="00845D83">
                  <w:pPr>
                    <w:spacing w:after="160" w:line="252" w:lineRule="auto"/>
                    <w:jc w:val="both"/>
                    <w:rPr>
                      <w:sz w:val="20"/>
                    </w:rPr>
                  </w:pPr>
                  <w:r w:rsidRPr="00845D83">
                    <w:rPr>
                      <w:rFonts w:ascii="Arial" w:hAnsi="Arial" w:cs="Arial"/>
                      <w:b/>
                      <w:sz w:val="20"/>
                    </w:rPr>
                    <w:t xml:space="preserve">Experience: </w:t>
                  </w:r>
                  <w:r w:rsidR="00A1747A" w:rsidRPr="00A1747A">
                    <w:rPr>
                      <w:rFonts w:ascii="Arial" w:eastAsia="Times New Roman" w:hAnsi="Arial" w:cs="Arial"/>
                      <w:color w:val="000000" w:themeColor="text1"/>
                      <w:kern w:val="28"/>
                      <w:sz w:val="20"/>
                      <w:szCs w:val="20"/>
                    </w:rPr>
                    <w:t xml:space="preserve">Must have </w:t>
                  </w:r>
                  <w:r w:rsidR="00A1747A">
                    <w:rPr>
                      <w:rFonts w:ascii="Arial" w:eastAsia="Times New Roman" w:hAnsi="Arial" w:cs="Arial"/>
                      <w:color w:val="000000" w:themeColor="text1"/>
                      <w:kern w:val="28"/>
                      <w:sz w:val="20"/>
                      <w:szCs w:val="20"/>
                    </w:rPr>
                    <w:t>seven (0</w:t>
                  </w:r>
                  <w:r w:rsidR="00A1747A" w:rsidRPr="00A1747A">
                    <w:rPr>
                      <w:rFonts w:ascii="Arial" w:eastAsia="Times New Roman" w:hAnsi="Arial" w:cs="Arial"/>
                      <w:color w:val="000000" w:themeColor="text1"/>
                      <w:kern w:val="28"/>
                      <w:sz w:val="20"/>
                      <w:szCs w:val="20"/>
                    </w:rPr>
                    <w:t>7</w:t>
                  </w:r>
                  <w:r w:rsidR="00A1747A">
                    <w:rPr>
                      <w:rFonts w:ascii="Arial" w:eastAsia="Times New Roman" w:hAnsi="Arial" w:cs="Arial"/>
                      <w:color w:val="000000" w:themeColor="text1"/>
                      <w:kern w:val="28"/>
                      <w:sz w:val="20"/>
                      <w:szCs w:val="20"/>
                    </w:rPr>
                    <w:t>)</w:t>
                  </w:r>
                  <w:r w:rsidR="00A1747A" w:rsidRPr="00A1747A">
                    <w:rPr>
                      <w:rFonts w:ascii="Arial" w:eastAsia="Times New Roman" w:hAnsi="Arial" w:cs="Arial"/>
                      <w:color w:val="000000" w:themeColor="text1"/>
                      <w:kern w:val="28"/>
                      <w:sz w:val="20"/>
                      <w:szCs w:val="20"/>
                    </w:rPr>
                    <w:t xml:space="preserve"> years’ experience of working with </w:t>
                  </w:r>
                  <w:r w:rsidR="00A1747A">
                    <w:rPr>
                      <w:rFonts w:ascii="Arial" w:eastAsia="Times New Roman" w:hAnsi="Arial" w:cs="Arial"/>
                      <w:color w:val="000000" w:themeColor="text1"/>
                      <w:kern w:val="28"/>
                      <w:sz w:val="20"/>
                      <w:szCs w:val="20"/>
                    </w:rPr>
                    <w:t>three (0</w:t>
                  </w:r>
                  <w:r w:rsidR="00A1747A" w:rsidRPr="00A1747A">
                    <w:rPr>
                      <w:rFonts w:ascii="Arial" w:eastAsia="Times New Roman" w:hAnsi="Arial" w:cs="Arial"/>
                      <w:color w:val="000000" w:themeColor="text1"/>
                      <w:kern w:val="28"/>
                      <w:sz w:val="20"/>
                      <w:szCs w:val="20"/>
                    </w:rPr>
                    <w:t>3</w:t>
                  </w:r>
                  <w:r w:rsidR="00A1747A">
                    <w:rPr>
                      <w:rFonts w:ascii="Arial" w:eastAsia="Times New Roman" w:hAnsi="Arial" w:cs="Arial"/>
                      <w:color w:val="000000" w:themeColor="text1"/>
                      <w:kern w:val="28"/>
                      <w:sz w:val="20"/>
                      <w:szCs w:val="20"/>
                    </w:rPr>
                    <w:t>)</w:t>
                  </w:r>
                  <w:r w:rsidR="00A1747A" w:rsidRPr="00A1747A">
                    <w:rPr>
                      <w:rFonts w:ascii="Arial" w:eastAsia="Times New Roman" w:hAnsi="Arial" w:cs="Arial"/>
                      <w:color w:val="000000" w:themeColor="text1"/>
                      <w:kern w:val="28"/>
                      <w:sz w:val="20"/>
                      <w:szCs w:val="20"/>
                    </w:rPr>
                    <w:t xml:space="preserve"> years specifically in public financial management, preferably in Pakistan</w:t>
                  </w:r>
                  <w:r w:rsidR="00A113A7" w:rsidRPr="00845D83">
                    <w:rPr>
                      <w:rFonts w:ascii="Arial" w:eastAsia="Times New Roman" w:hAnsi="Arial" w:cs="Arial"/>
                      <w:color w:val="000000" w:themeColor="text1"/>
                      <w:kern w:val="28"/>
                      <w:sz w:val="20"/>
                      <w:szCs w:val="20"/>
                    </w:rPr>
                    <w:t>.</w:t>
                  </w:r>
                  <w:r w:rsidR="00845D83">
                    <w:rPr>
                      <w:rFonts w:ascii="Arial" w:eastAsia="Times New Roman" w:hAnsi="Arial" w:cs="Arial"/>
                      <w:color w:val="000000" w:themeColor="text1"/>
                      <w:kern w:val="28"/>
                      <w:sz w:val="20"/>
                      <w:szCs w:val="20"/>
                    </w:rPr>
                    <w:t xml:space="preserve"> </w:t>
                  </w:r>
                  <w:r w:rsidR="00A113A7" w:rsidRPr="00845D83">
                    <w:rPr>
                      <w:rFonts w:ascii="Arial" w:eastAsia="Times New Roman" w:hAnsi="Arial" w:cs="Arial"/>
                      <w:color w:val="000000" w:themeColor="text1"/>
                      <w:kern w:val="28"/>
                      <w:sz w:val="20"/>
                      <w:szCs w:val="20"/>
                    </w:rPr>
                    <w:t>Sound understanding of public financial management in Pakistan, including in the context of disaster risk management</w:t>
                  </w:r>
                  <w:r w:rsidR="00845D83">
                    <w:rPr>
                      <w:rFonts w:ascii="Arial" w:eastAsia="Times New Roman" w:hAnsi="Arial" w:cs="Arial"/>
                      <w:color w:val="000000" w:themeColor="text1"/>
                      <w:kern w:val="28"/>
                      <w:sz w:val="20"/>
                      <w:szCs w:val="20"/>
                    </w:rPr>
                    <w:t xml:space="preserve">. </w:t>
                  </w:r>
                  <w:r w:rsidR="00A113A7" w:rsidRPr="00845D83">
                    <w:rPr>
                      <w:rFonts w:ascii="Arial" w:eastAsia="Times New Roman" w:hAnsi="Arial" w:cs="Arial"/>
                      <w:color w:val="000000" w:themeColor="text1"/>
                      <w:kern w:val="28"/>
                      <w:sz w:val="20"/>
                      <w:szCs w:val="20"/>
                    </w:rPr>
                    <w:t>Must be well versed of budgetary process in Pakistan at all levels i.e. Federal, Provincial and Local Bodies</w:t>
                  </w:r>
                  <w:r w:rsidR="00845D83">
                    <w:rPr>
                      <w:rFonts w:ascii="Arial" w:eastAsia="Times New Roman" w:hAnsi="Arial" w:cs="Arial"/>
                      <w:color w:val="000000" w:themeColor="text1"/>
                      <w:kern w:val="28"/>
                      <w:sz w:val="20"/>
                      <w:szCs w:val="20"/>
                    </w:rPr>
                    <w:t>.</w:t>
                  </w:r>
                </w:p>
              </w:tc>
              <w:tc>
                <w:tcPr>
                  <w:tcW w:w="1109" w:type="dxa"/>
                  <w:vAlign w:val="center"/>
                </w:tcPr>
                <w:p w:rsidR="005403FC" w:rsidRPr="004539D5" w:rsidRDefault="005403FC" w:rsidP="005403FC">
                  <w:pPr>
                    <w:pStyle w:val="Outline1"/>
                    <w:keepNext w:val="0"/>
                    <w:numPr>
                      <w:ilvl w:val="0"/>
                      <w:numId w:val="0"/>
                    </w:numPr>
                    <w:spacing w:before="0"/>
                    <w:jc w:val="center"/>
                    <w:rPr>
                      <w:rFonts w:ascii="Arial" w:hAnsi="Arial" w:cs="Arial"/>
                      <w:b/>
                      <w:sz w:val="20"/>
                    </w:rPr>
                  </w:pPr>
                  <w:r>
                    <w:rPr>
                      <w:rFonts w:ascii="Arial" w:hAnsi="Arial" w:cs="Arial"/>
                      <w:b/>
                      <w:sz w:val="20"/>
                    </w:rPr>
                    <w:t>06</w:t>
                  </w:r>
                </w:p>
              </w:tc>
            </w:tr>
          </w:tbl>
          <w:p w:rsidR="00A113A7" w:rsidRDefault="00A113A7" w:rsidP="00A113A7">
            <w:pPr>
              <w:pStyle w:val="ListParagraph"/>
              <w:ind w:left="360"/>
              <w:jc w:val="both"/>
              <w:rPr>
                <w:rFonts w:ascii="Arial" w:hAnsi="Arial" w:cs="Arial"/>
              </w:rPr>
            </w:pPr>
          </w:p>
          <w:p w:rsidR="00193E63" w:rsidRPr="00581CAC" w:rsidRDefault="00193E63" w:rsidP="00193E63">
            <w:pPr>
              <w:pStyle w:val="ListParagraph"/>
              <w:numPr>
                <w:ilvl w:val="0"/>
                <w:numId w:val="3"/>
              </w:numPr>
              <w:ind w:left="360"/>
              <w:jc w:val="both"/>
              <w:rPr>
                <w:rFonts w:ascii="Arial" w:hAnsi="Arial" w:cs="Arial"/>
              </w:rPr>
            </w:pPr>
            <w:r w:rsidRPr="00581CAC">
              <w:rPr>
                <w:rFonts w:ascii="Arial" w:hAnsi="Arial" w:cs="Arial"/>
              </w:rPr>
              <w:t xml:space="preserve">Terms of Reference (TORs) for each position </w:t>
            </w:r>
            <w:r w:rsidR="003276B9" w:rsidRPr="00581CAC">
              <w:rPr>
                <w:rFonts w:ascii="Arial" w:hAnsi="Arial" w:cs="Arial"/>
              </w:rPr>
              <w:t xml:space="preserve">can </w:t>
            </w:r>
            <w:r w:rsidRPr="00581CAC">
              <w:rPr>
                <w:rFonts w:ascii="Arial" w:hAnsi="Arial" w:cs="Arial"/>
              </w:rPr>
              <w:t xml:space="preserve">be </w:t>
            </w:r>
            <w:r w:rsidR="00BA3C69" w:rsidRPr="00581CAC">
              <w:rPr>
                <w:rFonts w:ascii="Arial" w:hAnsi="Arial" w:cs="Arial"/>
              </w:rPr>
              <w:t xml:space="preserve">accessed </w:t>
            </w:r>
            <w:r w:rsidRPr="00581CAC">
              <w:rPr>
                <w:rFonts w:ascii="Arial" w:hAnsi="Arial" w:cs="Arial"/>
              </w:rPr>
              <w:t xml:space="preserve">from </w:t>
            </w:r>
            <w:hyperlink r:id="rId6" w:history="1">
              <w:r w:rsidR="004539D5" w:rsidRPr="00AF4B0E">
                <w:rPr>
                  <w:rStyle w:val="Hyperlink"/>
                  <w:rFonts w:ascii="Arial" w:hAnsi="Arial" w:cs="Arial"/>
                </w:rPr>
                <w:t>www.ndrmf.pk</w:t>
              </w:r>
            </w:hyperlink>
            <w:r w:rsidR="00BA3C69" w:rsidRPr="00581CAC">
              <w:rPr>
                <w:rFonts w:ascii="Arial" w:hAnsi="Arial" w:cs="Arial"/>
              </w:rPr>
              <w:t xml:space="preserve"> and </w:t>
            </w:r>
            <w:hyperlink r:id="rId7" w:history="1">
              <w:r w:rsidR="00BA3C69" w:rsidRPr="00581CAC">
                <w:rPr>
                  <w:rStyle w:val="Hyperlink"/>
                  <w:rFonts w:ascii="Arial" w:hAnsi="Arial" w:cs="Arial"/>
                </w:rPr>
                <w:t>csrn.adb.org</w:t>
              </w:r>
            </w:hyperlink>
            <w:r w:rsidR="008009D6" w:rsidRPr="00581CAC">
              <w:rPr>
                <w:rFonts w:ascii="Arial" w:hAnsi="Arial" w:cs="Arial"/>
              </w:rPr>
              <w:t xml:space="preserve"> </w:t>
            </w:r>
            <w:r w:rsidR="007C3BB9" w:rsidRPr="00581CAC">
              <w:rPr>
                <w:rFonts w:ascii="Arial" w:hAnsi="Arial" w:cs="Arial"/>
              </w:rPr>
              <w:t>by the interested candidates.</w:t>
            </w:r>
          </w:p>
          <w:p w:rsidR="00193E63" w:rsidRPr="00581CAC" w:rsidRDefault="00193E63" w:rsidP="00193E63">
            <w:pPr>
              <w:pStyle w:val="ListParagraph"/>
              <w:numPr>
                <w:ilvl w:val="0"/>
                <w:numId w:val="3"/>
              </w:numPr>
              <w:ind w:left="360"/>
              <w:jc w:val="both"/>
              <w:rPr>
                <w:rFonts w:ascii="Arial" w:hAnsi="Arial" w:cs="Arial"/>
              </w:rPr>
            </w:pPr>
            <w:r w:rsidRPr="00581CAC">
              <w:rPr>
                <w:rFonts w:ascii="Arial" w:hAnsi="Arial" w:cs="Arial"/>
              </w:rPr>
              <w:t>Remuneration would be negotiable</w:t>
            </w:r>
            <w:r w:rsidR="00D07815" w:rsidRPr="00581CAC">
              <w:rPr>
                <w:rFonts w:ascii="Arial" w:hAnsi="Arial" w:cs="Arial"/>
              </w:rPr>
              <w:t>,</w:t>
            </w:r>
            <w:r w:rsidRPr="00581CAC">
              <w:rPr>
                <w:rFonts w:ascii="Arial" w:hAnsi="Arial" w:cs="Arial"/>
              </w:rPr>
              <w:t xml:space="preserve"> </w:t>
            </w:r>
            <w:r w:rsidR="00E17A21" w:rsidRPr="00581CAC">
              <w:rPr>
                <w:rFonts w:ascii="Arial" w:hAnsi="Arial" w:cs="Arial"/>
              </w:rPr>
              <w:t>commensuration</w:t>
            </w:r>
            <w:r w:rsidRPr="00581CAC">
              <w:rPr>
                <w:rFonts w:ascii="Arial" w:hAnsi="Arial" w:cs="Arial"/>
              </w:rPr>
              <w:t xml:space="preserve"> to </w:t>
            </w:r>
            <w:r w:rsidR="003276B9" w:rsidRPr="00581CAC">
              <w:rPr>
                <w:rFonts w:ascii="Arial" w:hAnsi="Arial" w:cs="Arial"/>
              </w:rPr>
              <w:t>the qualificatio</w:t>
            </w:r>
            <w:r w:rsidR="007C3BB9" w:rsidRPr="00581CAC">
              <w:rPr>
                <w:rFonts w:ascii="Arial" w:hAnsi="Arial" w:cs="Arial"/>
              </w:rPr>
              <w:t>n and experience.</w:t>
            </w:r>
          </w:p>
          <w:p w:rsidR="00E17A21" w:rsidRDefault="008009D6" w:rsidP="00A10DE1">
            <w:pPr>
              <w:pStyle w:val="ListParagraph"/>
              <w:numPr>
                <w:ilvl w:val="0"/>
                <w:numId w:val="3"/>
              </w:numPr>
              <w:ind w:left="360"/>
              <w:jc w:val="both"/>
              <w:rPr>
                <w:rFonts w:ascii="Arial" w:hAnsi="Arial" w:cs="Arial"/>
              </w:rPr>
            </w:pPr>
            <w:r w:rsidRPr="00E17A21">
              <w:rPr>
                <w:rFonts w:ascii="Arial" w:hAnsi="Arial" w:cs="Arial"/>
              </w:rPr>
              <w:t xml:space="preserve">Professionals </w:t>
            </w:r>
            <w:r w:rsidR="00E17A21" w:rsidRPr="00E17A21">
              <w:rPr>
                <w:rFonts w:ascii="Arial" w:hAnsi="Arial" w:cs="Arial"/>
              </w:rPr>
              <w:t>have to</w:t>
            </w:r>
            <w:r w:rsidR="000F6AD8" w:rsidRPr="00E17A21">
              <w:rPr>
                <w:rFonts w:ascii="Arial" w:hAnsi="Arial" w:cs="Arial"/>
              </w:rPr>
              <w:t xml:space="preserve"> </w:t>
            </w:r>
            <w:r w:rsidRPr="00E17A21">
              <w:rPr>
                <w:rFonts w:ascii="Arial" w:hAnsi="Arial" w:cs="Arial"/>
              </w:rPr>
              <w:t xml:space="preserve">apply online through ADB’s Consultant Management System </w:t>
            </w:r>
            <w:hyperlink r:id="rId8" w:history="1">
              <w:r w:rsidR="00252BD9" w:rsidRPr="00E17A21">
                <w:rPr>
                  <w:rStyle w:val="Hyperlink"/>
                  <w:rFonts w:ascii="Arial" w:hAnsi="Arial" w:cs="Arial"/>
                </w:rPr>
                <w:t>csrn.adb.org</w:t>
              </w:r>
            </w:hyperlink>
            <w:r w:rsidR="007A3919" w:rsidRPr="00E17A21">
              <w:rPr>
                <w:rFonts w:ascii="Arial" w:hAnsi="Arial" w:cs="Arial"/>
              </w:rPr>
              <w:t xml:space="preserve"> </w:t>
            </w:r>
          </w:p>
          <w:p w:rsidR="00BF46AC" w:rsidRPr="00E17A21" w:rsidRDefault="00E17A21" w:rsidP="00A10DE1">
            <w:pPr>
              <w:pStyle w:val="ListParagraph"/>
              <w:numPr>
                <w:ilvl w:val="0"/>
                <w:numId w:val="3"/>
              </w:numPr>
              <w:ind w:left="360"/>
              <w:jc w:val="both"/>
              <w:rPr>
                <w:rFonts w:ascii="Arial" w:hAnsi="Arial" w:cs="Arial"/>
              </w:rPr>
            </w:pPr>
            <w:r>
              <w:rPr>
                <w:rFonts w:ascii="Arial" w:hAnsi="Arial" w:cs="Arial"/>
              </w:rPr>
              <w:t xml:space="preserve">Last date to apply through online is </w:t>
            </w:r>
            <w:r w:rsidR="00226D13">
              <w:rPr>
                <w:rFonts w:ascii="Arial" w:hAnsi="Arial" w:cs="Arial"/>
                <w:b/>
              </w:rPr>
              <w:t>28</w:t>
            </w:r>
            <w:r w:rsidR="00A1747A" w:rsidRPr="00E17A21">
              <w:rPr>
                <w:rFonts w:ascii="Arial" w:hAnsi="Arial" w:cs="Arial"/>
                <w:b/>
                <w:vertAlign w:val="superscript"/>
              </w:rPr>
              <w:t>th</w:t>
            </w:r>
            <w:r w:rsidR="00A1747A" w:rsidRPr="00E17A21">
              <w:rPr>
                <w:rFonts w:ascii="Arial" w:hAnsi="Arial" w:cs="Arial"/>
                <w:b/>
              </w:rPr>
              <w:t xml:space="preserve"> February</w:t>
            </w:r>
            <w:r w:rsidR="00D07815" w:rsidRPr="00E17A21">
              <w:rPr>
                <w:rFonts w:ascii="Arial" w:hAnsi="Arial" w:cs="Arial"/>
                <w:b/>
              </w:rPr>
              <w:t>, 201</w:t>
            </w:r>
            <w:r>
              <w:rPr>
                <w:rFonts w:ascii="Arial" w:hAnsi="Arial" w:cs="Arial"/>
                <w:b/>
              </w:rPr>
              <w:t>9.</w:t>
            </w:r>
          </w:p>
          <w:p w:rsidR="0060077E" w:rsidRPr="004E1390" w:rsidRDefault="0060077E" w:rsidP="00581CAC">
            <w:pPr>
              <w:pStyle w:val="ListParagraph"/>
              <w:numPr>
                <w:ilvl w:val="0"/>
                <w:numId w:val="3"/>
              </w:numPr>
              <w:ind w:left="360"/>
              <w:jc w:val="both"/>
              <w:rPr>
                <w:rFonts w:ascii="Arial" w:hAnsi="Arial" w:cs="Arial"/>
              </w:rPr>
            </w:pPr>
            <w:r w:rsidRPr="004E1390">
              <w:rPr>
                <w:rFonts w:ascii="Arial" w:hAnsi="Arial" w:cs="Arial"/>
              </w:rPr>
              <w:t xml:space="preserve">Only shortlisted candidates </w:t>
            </w:r>
            <w:r w:rsidR="00013C53" w:rsidRPr="004E1390">
              <w:rPr>
                <w:rFonts w:ascii="Arial" w:hAnsi="Arial" w:cs="Arial"/>
              </w:rPr>
              <w:t>wi</w:t>
            </w:r>
            <w:r w:rsidRPr="004E1390">
              <w:rPr>
                <w:rFonts w:ascii="Arial" w:hAnsi="Arial" w:cs="Arial"/>
              </w:rPr>
              <w:t xml:space="preserve">ll be called for interview and no T.A/D.A. shall be </w:t>
            </w:r>
            <w:r w:rsidR="00013C53" w:rsidRPr="004E1390">
              <w:rPr>
                <w:rFonts w:ascii="Arial" w:hAnsi="Arial" w:cs="Arial"/>
              </w:rPr>
              <w:t>admissible</w:t>
            </w:r>
            <w:r w:rsidRPr="004E1390">
              <w:rPr>
                <w:rFonts w:ascii="Arial" w:hAnsi="Arial" w:cs="Arial"/>
              </w:rPr>
              <w:t>.</w:t>
            </w:r>
          </w:p>
          <w:p w:rsidR="0060077E" w:rsidRDefault="0060077E" w:rsidP="00A1747A">
            <w:pPr>
              <w:pStyle w:val="ListParagraph"/>
              <w:numPr>
                <w:ilvl w:val="0"/>
                <w:numId w:val="3"/>
              </w:numPr>
              <w:ind w:left="387"/>
              <w:jc w:val="both"/>
              <w:rPr>
                <w:rFonts w:ascii="Arial" w:hAnsi="Arial" w:cs="Arial"/>
              </w:rPr>
            </w:pPr>
            <w:r w:rsidRPr="004E1390">
              <w:rPr>
                <w:rFonts w:ascii="Arial" w:hAnsi="Arial" w:cs="Arial"/>
              </w:rPr>
              <w:t>Selections shall be made on the bases of; (</w:t>
            </w:r>
            <w:proofErr w:type="spellStart"/>
            <w:r w:rsidRPr="004E1390">
              <w:rPr>
                <w:rFonts w:ascii="Arial" w:hAnsi="Arial" w:cs="Arial"/>
              </w:rPr>
              <w:t>i</w:t>
            </w:r>
            <w:proofErr w:type="spellEnd"/>
            <w:r w:rsidRPr="004E1390">
              <w:rPr>
                <w:rFonts w:ascii="Arial" w:hAnsi="Arial" w:cs="Arial"/>
              </w:rPr>
              <w:t xml:space="preserve">) General Qualification, (ii) </w:t>
            </w:r>
            <w:r w:rsidR="0009080E">
              <w:rPr>
                <w:rFonts w:ascii="Arial" w:hAnsi="Arial" w:cs="Arial"/>
              </w:rPr>
              <w:t>Project R</w:t>
            </w:r>
            <w:r w:rsidRPr="004E1390">
              <w:rPr>
                <w:rFonts w:ascii="Arial" w:hAnsi="Arial" w:cs="Arial"/>
              </w:rPr>
              <w:t xml:space="preserve">elated Experience and (iii) </w:t>
            </w:r>
            <w:r w:rsidR="00A1747A" w:rsidRPr="00A1747A">
              <w:rPr>
                <w:rFonts w:ascii="Arial" w:hAnsi="Arial" w:cs="Arial"/>
              </w:rPr>
              <w:t xml:space="preserve">Regional/Country Experience </w:t>
            </w:r>
            <w:r w:rsidR="00A1747A">
              <w:rPr>
                <w:rFonts w:ascii="Arial" w:hAnsi="Arial" w:cs="Arial"/>
              </w:rPr>
              <w:t xml:space="preserve">(for International Experts) or </w:t>
            </w:r>
            <w:r w:rsidR="0086393E">
              <w:rPr>
                <w:rFonts w:ascii="Arial" w:hAnsi="Arial" w:cs="Arial"/>
              </w:rPr>
              <w:t xml:space="preserve">Regional/Internal </w:t>
            </w:r>
            <w:r w:rsidR="00A1747A" w:rsidRPr="0009080E">
              <w:rPr>
                <w:rFonts w:ascii="Arial" w:hAnsi="Arial" w:cs="Arial"/>
              </w:rPr>
              <w:t xml:space="preserve">Experience </w:t>
            </w:r>
            <w:r w:rsidR="00A1747A">
              <w:rPr>
                <w:rFonts w:ascii="Arial" w:hAnsi="Arial" w:cs="Arial"/>
              </w:rPr>
              <w:t>(for National Experts)</w:t>
            </w:r>
            <w:r>
              <w:rPr>
                <w:rFonts w:ascii="Arial" w:hAnsi="Arial" w:cs="Arial"/>
              </w:rPr>
              <w:t xml:space="preserve">.   </w:t>
            </w:r>
          </w:p>
          <w:p w:rsidR="00845D83" w:rsidRPr="00581CAC" w:rsidRDefault="00845D83" w:rsidP="00845D83">
            <w:pPr>
              <w:pStyle w:val="ListParagraph"/>
              <w:ind w:left="387"/>
              <w:jc w:val="both"/>
              <w:rPr>
                <w:rFonts w:ascii="Arial" w:hAnsi="Arial" w:cs="Arial"/>
              </w:rPr>
            </w:pPr>
          </w:p>
        </w:tc>
      </w:tr>
      <w:tr w:rsidR="00BF46AC" w:rsidRPr="00581CAC" w:rsidTr="004B1A73">
        <w:trPr>
          <w:jc w:val="center"/>
        </w:trPr>
        <w:tc>
          <w:tcPr>
            <w:tcW w:w="10241" w:type="dxa"/>
          </w:tcPr>
          <w:p w:rsidR="00C75859" w:rsidRDefault="00C75859" w:rsidP="004B1A73">
            <w:pPr>
              <w:jc w:val="center"/>
              <w:rPr>
                <w:rFonts w:ascii="Arial" w:hAnsi="Arial" w:cs="Arial"/>
                <w:b/>
              </w:rPr>
            </w:pPr>
            <w:r>
              <w:rPr>
                <w:rFonts w:ascii="Arial" w:hAnsi="Arial" w:cs="Arial"/>
                <w:b/>
              </w:rPr>
              <w:lastRenderedPageBreak/>
              <w:t xml:space="preserve">MANAGER PROCUREMENT </w:t>
            </w:r>
          </w:p>
          <w:p w:rsidR="00C75859" w:rsidRDefault="00C75859" w:rsidP="004B1A73">
            <w:pPr>
              <w:jc w:val="center"/>
              <w:rPr>
                <w:rFonts w:ascii="Arial" w:hAnsi="Arial" w:cs="Arial"/>
                <w:b/>
              </w:rPr>
            </w:pPr>
            <w:r>
              <w:rPr>
                <w:rFonts w:ascii="Arial" w:hAnsi="Arial" w:cs="Arial"/>
                <w:b/>
              </w:rPr>
              <w:t>National Disaster Risk Management Fund,</w:t>
            </w:r>
          </w:p>
          <w:p w:rsidR="0086393E" w:rsidRDefault="0086393E" w:rsidP="004B1A73">
            <w:pPr>
              <w:jc w:val="center"/>
              <w:rPr>
                <w:rFonts w:ascii="Arial" w:hAnsi="Arial" w:cs="Arial"/>
              </w:rPr>
            </w:pPr>
            <w:r w:rsidRPr="0086393E">
              <w:rPr>
                <w:rFonts w:ascii="Arial" w:hAnsi="Arial" w:cs="Arial"/>
              </w:rPr>
              <w:t xml:space="preserve">Floor No. 5, EOBI Building, Block 33-34, </w:t>
            </w:r>
          </w:p>
          <w:p w:rsidR="0086393E" w:rsidRDefault="0086393E" w:rsidP="004B1A73">
            <w:pPr>
              <w:jc w:val="center"/>
              <w:rPr>
                <w:rFonts w:ascii="Arial" w:hAnsi="Arial" w:cs="Arial"/>
              </w:rPr>
            </w:pPr>
            <w:r w:rsidRPr="0086393E">
              <w:rPr>
                <w:rFonts w:ascii="Arial" w:hAnsi="Arial" w:cs="Arial"/>
              </w:rPr>
              <w:t xml:space="preserve">Mauve Area Near NADRA Office, </w:t>
            </w:r>
          </w:p>
          <w:p w:rsidR="00BF46AC" w:rsidRPr="00581CAC" w:rsidRDefault="0086393E" w:rsidP="004B1A73">
            <w:pPr>
              <w:jc w:val="center"/>
              <w:rPr>
                <w:rFonts w:ascii="Arial" w:hAnsi="Arial" w:cs="Arial"/>
              </w:rPr>
            </w:pPr>
            <w:r w:rsidRPr="0086393E">
              <w:rPr>
                <w:rFonts w:ascii="Arial" w:hAnsi="Arial" w:cs="Arial"/>
                <w:b/>
              </w:rPr>
              <w:t xml:space="preserve">G 10 </w:t>
            </w:r>
            <w:proofErr w:type="spellStart"/>
            <w:r w:rsidRPr="0086393E">
              <w:rPr>
                <w:rFonts w:ascii="Arial" w:hAnsi="Arial" w:cs="Arial"/>
                <w:b/>
              </w:rPr>
              <w:t>Markaz</w:t>
            </w:r>
            <w:proofErr w:type="spellEnd"/>
            <w:r w:rsidRPr="0086393E">
              <w:rPr>
                <w:rFonts w:ascii="Arial" w:hAnsi="Arial" w:cs="Arial"/>
                <w:b/>
              </w:rPr>
              <w:t>, Islamabad</w:t>
            </w:r>
            <w:r>
              <w:rPr>
                <w:rFonts w:ascii="Arial" w:hAnsi="Arial" w:cs="Arial"/>
              </w:rPr>
              <w:t>.</w:t>
            </w:r>
          </w:p>
          <w:p w:rsidR="00B82EBF" w:rsidRDefault="00B82EBF" w:rsidP="004B1A73">
            <w:pPr>
              <w:jc w:val="center"/>
              <w:rPr>
                <w:rFonts w:ascii="Arial" w:hAnsi="Arial" w:cs="Arial"/>
                <w:b/>
              </w:rPr>
            </w:pPr>
            <w:r>
              <w:rPr>
                <w:rFonts w:ascii="Arial" w:hAnsi="Arial" w:cs="Arial"/>
                <w:b/>
              </w:rPr>
              <w:t xml:space="preserve">Email: </w:t>
            </w:r>
            <w:hyperlink r:id="rId9" w:history="1">
              <w:r w:rsidRPr="00B82EBF">
                <w:rPr>
                  <w:rStyle w:val="Hyperlink"/>
                  <w:rFonts w:ascii="Arial" w:hAnsi="Arial" w:cs="Arial"/>
                </w:rPr>
                <w:t>awais.saleem@ndrmf.pk</w:t>
              </w:r>
            </w:hyperlink>
            <w:r>
              <w:rPr>
                <w:rFonts w:ascii="Arial" w:hAnsi="Arial" w:cs="Arial"/>
                <w:b/>
              </w:rPr>
              <w:t xml:space="preserve"> </w:t>
            </w:r>
          </w:p>
          <w:p w:rsidR="00B82EBF" w:rsidRPr="00581CAC" w:rsidRDefault="00B82EBF" w:rsidP="004B1A73">
            <w:pPr>
              <w:jc w:val="center"/>
              <w:rPr>
                <w:rFonts w:ascii="Arial" w:hAnsi="Arial" w:cs="Arial"/>
                <w:b/>
              </w:rPr>
            </w:pPr>
            <w:proofErr w:type="spellStart"/>
            <w:r>
              <w:rPr>
                <w:rFonts w:ascii="Arial" w:hAnsi="Arial" w:cs="Arial"/>
                <w:b/>
              </w:rPr>
              <w:t>Ph</w:t>
            </w:r>
            <w:proofErr w:type="spellEnd"/>
            <w:r>
              <w:rPr>
                <w:rFonts w:ascii="Arial" w:hAnsi="Arial" w:cs="Arial"/>
                <w:b/>
              </w:rPr>
              <w:t xml:space="preserve">: </w:t>
            </w:r>
            <w:r w:rsidRPr="00B82EBF">
              <w:rPr>
                <w:rFonts w:ascii="Arial" w:hAnsi="Arial" w:cs="Arial"/>
              </w:rPr>
              <w:t>+92(51)9030811</w:t>
            </w:r>
          </w:p>
        </w:tc>
      </w:tr>
    </w:tbl>
    <w:p w:rsidR="00B520BE" w:rsidRPr="00581CAC" w:rsidRDefault="00B520BE">
      <w:pPr>
        <w:rPr>
          <w:rFonts w:ascii="Arial" w:hAnsi="Arial" w:cs="Arial"/>
        </w:rPr>
      </w:pPr>
    </w:p>
    <w:sectPr w:rsidR="00B520BE" w:rsidRPr="00581CAC" w:rsidSect="007067A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8A9"/>
    <w:multiLevelType w:val="hybridMultilevel"/>
    <w:tmpl w:val="F3CC84FC"/>
    <w:lvl w:ilvl="0" w:tplc="0407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77014A"/>
    <w:multiLevelType w:val="hybridMultilevel"/>
    <w:tmpl w:val="3072C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91584"/>
    <w:multiLevelType w:val="singleLevel"/>
    <w:tmpl w:val="04090001"/>
    <w:lvl w:ilvl="0">
      <w:start w:val="1"/>
      <w:numFmt w:val="bullet"/>
      <w:lvlText w:val=""/>
      <w:lvlJc w:val="left"/>
      <w:pPr>
        <w:ind w:left="720" w:hanging="360"/>
      </w:pPr>
      <w:rPr>
        <w:rFonts w:ascii="Symbol" w:hAnsi="Symbol" w:hint="default"/>
      </w:rPr>
    </w:lvl>
  </w:abstractNum>
  <w:abstractNum w:abstractNumId="3">
    <w:nsid w:val="38293717"/>
    <w:multiLevelType w:val="hybridMultilevel"/>
    <w:tmpl w:val="04B04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B20DC4"/>
    <w:multiLevelType w:val="hybridMultilevel"/>
    <w:tmpl w:val="76F653AA"/>
    <w:lvl w:ilvl="0" w:tplc="0409000F">
      <w:start w:val="1"/>
      <w:numFmt w:val="decimal"/>
      <w:pStyle w:val="Outline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831818"/>
    <w:multiLevelType w:val="hybridMultilevel"/>
    <w:tmpl w:val="8EFE0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AC"/>
    <w:rsid w:val="00013C53"/>
    <w:rsid w:val="00043883"/>
    <w:rsid w:val="0009080E"/>
    <w:rsid w:val="000F6AD8"/>
    <w:rsid w:val="00126F69"/>
    <w:rsid w:val="001801B5"/>
    <w:rsid w:val="00193E63"/>
    <w:rsid w:val="001D3141"/>
    <w:rsid w:val="00226D13"/>
    <w:rsid w:val="00252BD9"/>
    <w:rsid w:val="002B5688"/>
    <w:rsid w:val="002D0004"/>
    <w:rsid w:val="0031009C"/>
    <w:rsid w:val="003276B9"/>
    <w:rsid w:val="00341FE6"/>
    <w:rsid w:val="00343675"/>
    <w:rsid w:val="003637FA"/>
    <w:rsid w:val="003D1DFD"/>
    <w:rsid w:val="003E0905"/>
    <w:rsid w:val="003E6293"/>
    <w:rsid w:val="004045C9"/>
    <w:rsid w:val="00421DC5"/>
    <w:rsid w:val="004420DA"/>
    <w:rsid w:val="004539D5"/>
    <w:rsid w:val="004803E1"/>
    <w:rsid w:val="004963D1"/>
    <w:rsid w:val="004D26BA"/>
    <w:rsid w:val="004E1390"/>
    <w:rsid w:val="005136B5"/>
    <w:rsid w:val="0052285D"/>
    <w:rsid w:val="00537013"/>
    <w:rsid w:val="005403FC"/>
    <w:rsid w:val="00581CAC"/>
    <w:rsid w:val="0060077E"/>
    <w:rsid w:val="00684572"/>
    <w:rsid w:val="006E5FA1"/>
    <w:rsid w:val="007067A6"/>
    <w:rsid w:val="00712111"/>
    <w:rsid w:val="007A3919"/>
    <w:rsid w:val="007C3BB9"/>
    <w:rsid w:val="007F1F61"/>
    <w:rsid w:val="008009D6"/>
    <w:rsid w:val="00845D83"/>
    <w:rsid w:val="0086393E"/>
    <w:rsid w:val="0089494E"/>
    <w:rsid w:val="008C2557"/>
    <w:rsid w:val="00977822"/>
    <w:rsid w:val="0099459A"/>
    <w:rsid w:val="009A31E0"/>
    <w:rsid w:val="009B1DFD"/>
    <w:rsid w:val="00A02806"/>
    <w:rsid w:val="00A113A7"/>
    <w:rsid w:val="00A135D1"/>
    <w:rsid w:val="00A1747A"/>
    <w:rsid w:val="00A75EBB"/>
    <w:rsid w:val="00A90134"/>
    <w:rsid w:val="00B520BE"/>
    <w:rsid w:val="00B82EBF"/>
    <w:rsid w:val="00BA3C69"/>
    <w:rsid w:val="00BF46AC"/>
    <w:rsid w:val="00C75859"/>
    <w:rsid w:val="00CA61CC"/>
    <w:rsid w:val="00CB47B5"/>
    <w:rsid w:val="00CD4B8A"/>
    <w:rsid w:val="00D07815"/>
    <w:rsid w:val="00DE78F2"/>
    <w:rsid w:val="00E17A21"/>
    <w:rsid w:val="00EC31DB"/>
    <w:rsid w:val="00F86DF9"/>
    <w:rsid w:val="00FA0D7D"/>
    <w:rsid w:val="00FB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FA55A-85CB-4321-AAD1-EB1F5AB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1,Recommendation,List Paragraph11,Bulleted List Paragraph,Main numbered paragraph,List Paragraph (numbered (a)),Normal 2,References,List_Paragraph,Multilevel para_II,Numbered List Paragraph,Bullets,Colorful List - Accent 11"/>
    <w:basedOn w:val="Normal"/>
    <w:link w:val="ListParagraphChar"/>
    <w:uiPriority w:val="34"/>
    <w:qFormat/>
    <w:rsid w:val="00BF46AC"/>
    <w:pPr>
      <w:ind w:left="720"/>
      <w:contextualSpacing/>
    </w:pPr>
  </w:style>
  <w:style w:type="character" w:styleId="Hyperlink">
    <w:name w:val="Hyperlink"/>
    <w:basedOn w:val="DefaultParagraphFont"/>
    <w:uiPriority w:val="99"/>
    <w:unhideWhenUsed/>
    <w:rsid w:val="00BF46AC"/>
    <w:rPr>
      <w:color w:val="0000FF"/>
      <w:u w:val="single"/>
    </w:rPr>
  </w:style>
  <w:style w:type="paragraph" w:customStyle="1" w:styleId="Outline1">
    <w:name w:val="Outline1"/>
    <w:basedOn w:val="Normal"/>
    <w:next w:val="Normal"/>
    <w:rsid w:val="00BF46AC"/>
    <w:pPr>
      <w:keepNext/>
      <w:numPr>
        <w:numId w:val="1"/>
      </w:numPr>
      <w:spacing w:before="240" w:after="0" w:line="240" w:lineRule="auto"/>
    </w:pPr>
    <w:rPr>
      <w:rFonts w:ascii="Times New Roman" w:eastAsia="Times New Roman" w:hAnsi="Times New Roman" w:cs="Times New Roman"/>
      <w:kern w:val="28"/>
      <w:sz w:val="24"/>
      <w:szCs w:val="20"/>
    </w:rPr>
  </w:style>
  <w:style w:type="paragraph" w:customStyle="1" w:styleId="Default">
    <w:name w:val="Default"/>
    <w:rsid w:val="00D078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B568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2B5688"/>
    <w:rPr>
      <w:rFonts w:eastAsiaTheme="minorHAnsi"/>
    </w:rPr>
  </w:style>
  <w:style w:type="paragraph" w:styleId="BalloonText">
    <w:name w:val="Balloon Text"/>
    <w:basedOn w:val="Normal"/>
    <w:link w:val="BalloonTextChar"/>
    <w:uiPriority w:val="99"/>
    <w:semiHidden/>
    <w:unhideWhenUsed/>
    <w:rsid w:val="00B82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BF"/>
    <w:rPr>
      <w:rFonts w:ascii="Segoe UI" w:hAnsi="Segoe UI" w:cs="Segoe UI"/>
      <w:sz w:val="18"/>
      <w:szCs w:val="18"/>
    </w:rPr>
  </w:style>
  <w:style w:type="character" w:customStyle="1" w:styleId="ListParagraphChar">
    <w:name w:val="List Paragraph Char"/>
    <w:aliases w:val="List Paragraph1 Char,Recommendation Char,List Paragraph11 Char,Bulleted List Paragraph Char,Main numbered paragraph Char,List Paragraph (numbered (a)) Char,Normal 2 Char,References Char,List_Paragraph Char,Multilevel para_II Char"/>
    <w:basedOn w:val="DefaultParagraphFont"/>
    <w:link w:val="ListParagraph"/>
    <w:uiPriority w:val="34"/>
    <w:rsid w:val="00A1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wais-Saleem\AppData\Local\Microsoft\Windows\Temporary%20Internet%20Files\Content.Outlook\18YB5ONT\csrn.adb.org" TargetMode="External"/><Relationship Id="rId3" Type="http://schemas.openxmlformats.org/officeDocument/2006/relationships/settings" Target="settings.xml"/><Relationship Id="rId7" Type="http://schemas.openxmlformats.org/officeDocument/2006/relationships/hyperlink" Target="file:///C:\Users\Awais-Saleem\AppData\Local\Microsoft\Windows\Temporary%20Internet%20Files\Content.Outlook\18YB5ONT\csrn.a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rmf.p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ais.saleem@ndrmf.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BISP</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Muzzammil Ahmed</cp:lastModifiedBy>
  <cp:revision>7</cp:revision>
  <cp:lastPrinted>2018-08-24T07:46:00Z</cp:lastPrinted>
  <dcterms:created xsi:type="dcterms:W3CDTF">2019-02-12T08:26:00Z</dcterms:created>
  <dcterms:modified xsi:type="dcterms:W3CDTF">2019-02-12T08:43:00Z</dcterms:modified>
</cp:coreProperties>
</file>